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&#65279;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SPWFY6GJ7R9Q05HGQZR8RL0R7N80OXYR9E0XNJD6XGORTDLT6MBRICJTFSUTPB8RBSMXCOL0ZHJD8LNJQSFAYFFW8RZ0WHCB8OOOYHB3F37D0C7E4B0843AA3112078261A60269" Type="http://schemas.microsoft.com/office/2006/relationships/officeDocumentMain" Target="docProps/core.xml"/><Relationship Id="CVWM86GC796Q06TGRGRNRL0S7NM0OAPREU0XLJD7XGHRTFWT68BRQCJ7FYRHPDIRBOMXJOZGZHK78HEJRNFTKFFV8RN0WH5B8UODPHB34E212EFF46FCA5879ADF0046831EB807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山东通接入应用网络策略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申请表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264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时间： 年 月 日</w:t>
      </w:r>
    </w:p>
    <w:tbl>
      <w:tblPr>
        <w:tblStyle w:val="9"/>
        <w:tblW w:w="9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2404"/>
        <w:gridCol w:w="1454"/>
        <w:gridCol w:w="4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单位名称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单位地址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81"/>
              </w:tabs>
              <w:ind w:firstLine="241" w:firstLineChars="100"/>
              <w:jc w:val="left"/>
              <w:rPr>
                <w:rFonts w:hint="default" w:ascii="宋体" w:hAnsi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应用名称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应用模块或子系统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32"/>
                <w:szCs w:val="32"/>
                <w:lang w:val="en-US" w:eastAsia="zh-CN" w:bidi="ar-SA"/>
              </w:rPr>
              <w:t>（若有模块要拆分或有子系统，请列出来；若无，填写无）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网络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环境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eastAsia="zh-CN"/>
              </w:rPr>
              <w:t>公共服务域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宋体" w:hAnsi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 xml:space="preserve">安全办公区 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eastAsia="zh-CN"/>
              </w:rPr>
              <w:t>行政服务域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联系人姓名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办公电话</w:t>
            </w:r>
          </w:p>
        </w:tc>
        <w:tc>
          <w:tcPr>
            <w:tcW w:w="4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Arial Unicode MS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 Unicode MS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手机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 Unicode MS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电子邮箱</w:t>
            </w:r>
          </w:p>
        </w:tc>
        <w:tc>
          <w:tcPr>
            <w:tcW w:w="4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12"/>
                <w:rFonts w:hint="eastAsia" w:ascii="宋体" w:hAnsi="宋体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业务类别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新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对接单位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业务系统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b/>
                <w:sz w:val="24"/>
                <w:szCs w:val="24"/>
              </w:rPr>
              <w:t>接入单位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办公系统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迁移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□与省级网络互连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开通端口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申请原因及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依据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业务描述及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说明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eastAsia="宋体"/>
                <w:sz w:val="32"/>
                <w:szCs w:val="32"/>
              </w:rPr>
              <w:t>需要访问或接通什么系统、原因</w:t>
            </w:r>
            <w:r>
              <w:rPr>
                <w:rFonts w:hint="eastAsia"/>
                <w:sz w:val="32"/>
                <w:szCs w:val="32"/>
                <w:lang w:eastAsia="zh-CN"/>
              </w:rPr>
              <w:t>，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并填写网络策略需求</w:t>
            </w:r>
            <w:r>
              <w:rPr>
                <w:rFonts w:hint="eastAsia" w:eastAsia="宋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主管单位意见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盖章/签字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）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大数据局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意见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）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8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注：此页申请表发省大数据局，网络策略需求模板见附件，请根据自身网络环境选择模板，填写后于山东通内发给项目组-吴洪松（山东通搜索：15589965493），有疑问咨询项目组-吴洪松：15589965493</w:t>
      </w:r>
    </w:p>
    <w:p>
      <w:pPr>
        <w:pStyle w:val="2"/>
        <w:rPr>
          <w:rFonts w:hint="eastAsia"/>
          <w:b/>
          <w:bCs/>
          <w:lang w:val="en-US" w:eastAsia="zh-CN"/>
        </w:rPr>
      </w:pPr>
    </w:p>
    <w:p>
      <w:pPr>
        <w:pStyle w:val="2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附录：</w:t>
      </w:r>
    </w:p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网络策略需求填写说明（均只填写黄色部分）：</w:t>
      </w:r>
    </w:p>
    <w:p>
      <w:pPr>
        <w:pStyle w:val="2"/>
        <w:numPr>
          <w:ilvl w:val="0"/>
          <w:numId w:val="2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出网策略，请填写要接入系统的前端地址IP+端口和所需访问的所有入网地址（接入方）IP+端口：</w:t>
      </w:r>
    </w:p>
    <w:p>
      <w:pPr>
        <w:pStyle w:val="2"/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5542280" cy="1409700"/>
            <wp:effectExtent l="0" t="0" r="127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入网策略，请填写要接入系统服务器出网地址：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5536565" cy="1601470"/>
            <wp:effectExtent l="0" t="0" r="6985" b="177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656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注：1、若是内网，被接入方需映射到自己系统所部署网络环境的相应网段（15段、16段、59段）、填写映射地址</w:t>
      </w:r>
    </w:p>
    <w:p>
      <w:pPr>
        <w:pStyle w:val="2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2、被接入方需确认出网地址是否有转换，如有，请填写转换后的地址。</w:t>
      </w:r>
    </w:p>
    <w:p>
      <w:pPr>
        <w:pStyle w:val="2"/>
        <w:rPr>
          <w:rFonts w:hint="default"/>
          <w:b/>
          <w:bCs/>
          <w:lang w:val="en-US" w:eastAsia="zh-CN"/>
        </w:rPr>
      </w:pPr>
    </w:p>
    <w:p>
      <w:pPr>
        <w:pStyle w:val="2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网络策略需求模板：</w:t>
      </w:r>
    </w:p>
    <w:p>
      <w:pPr>
        <w:pStyle w:val="2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行政服务域          公共服务域           安全办公区</w:t>
      </w:r>
    </w:p>
    <w:p>
      <w:pPr>
        <w:pStyle w:val="2"/>
        <w:rPr>
          <w:rFonts w:hint="default"/>
          <w:b/>
          <w:bCs/>
          <w:lang w:val="en-US" w:eastAsia="zh-CN"/>
        </w:rPr>
      </w:pPr>
    </w:p>
    <w:p>
      <w:pPr>
        <w:pStyle w:val="2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pict>
          <v:shape id="_x0000_s1031" o:spid="_x0000_s1031" o:spt="75" type="#_x0000_t75" style="position:absolute;left:0pt;margin-left:241.2pt;margin-top:8.7pt;height:66pt;width:72.75pt;mso-wrap-distance-bottom:0pt;mso-wrap-distance-left:9pt;mso-wrap-distance-right:9pt;mso-wrap-distance-top:0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square"/>
          </v:shape>
          <o:OLEObject Type="Embed" ProgID="Excel.Sheet.12" ShapeID="_x0000_s1031" DrawAspect="Icon" ObjectID="_1468075725" r:id="rId8">
            <o:LockedField>false</o:LockedField>
          </o:OLEObject>
        </w:pict>
      </w:r>
      <w:r>
        <w:rPr>
          <w:rFonts w:hint="default"/>
          <w:b/>
          <w:bCs/>
          <w:lang w:val="en-US" w:eastAsia="zh-CN"/>
        </w:rPr>
        <w:pict>
          <v:shape id="_x0000_s1029" o:spid="_x0000_s1029" o:spt="75" type="#_x0000_t75" style="position:absolute;left:0pt;margin-left:113.25pt;margin-top:10.35pt;height:66pt;width:72.75pt;mso-wrap-distance-bottom:0pt;mso-wrap-distance-left:9pt;mso-wrap-distance-right:9pt;mso-wrap-distance-top:0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square"/>
          </v:shape>
          <o:OLEObject Type="Embed" ProgID="Excel.Sheet.12" ShapeID="_x0000_s1029" DrawAspect="Icon" ObjectID="_1468075726" r:id="rId10">
            <o:LockedField>false</o:LockedField>
          </o:OLEObject>
        </w:pict>
      </w:r>
      <w:r>
        <w:rPr>
          <w:rFonts w:hint="default"/>
          <w:b/>
          <w:bCs/>
          <w:lang w:val="en-US" w:eastAsia="zh-CN"/>
        </w:rPr>
        <w:pict>
          <v:shape id="_x0000_s1030" o:spid="_x0000_s1030" o:spt="75" type="#_x0000_t75" style="position:absolute;left:0pt;margin-left:-6pt;margin-top:10.35pt;height:66pt;width:72.75pt;mso-wrap-distance-bottom:0pt;mso-wrap-distance-left:9pt;mso-wrap-distance-right:9pt;mso-wrap-distance-top:0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square"/>
          </v:shape>
          <o:OLEObject Type="Embed" ProgID="Excel.Sheet.12" ShapeID="_x0000_s1030" DrawAspect="Icon" ObjectID="_1468075727" r:id="rId12">
            <o:LockedField>false</o:LockedField>
          </o:OLEObject>
        </w:pict>
      </w:r>
    </w:p>
    <w:p>
      <w:pPr>
        <w:pStyle w:val="2"/>
        <w:rPr>
          <w:rFonts w:hint="default"/>
          <w:b/>
          <w:bCs/>
          <w:lang w:val="en-US" w:eastAsia="zh-CN"/>
        </w:rPr>
      </w:pPr>
    </w:p>
    <w:p>
      <w:pPr>
        <w:pStyle w:val="2"/>
        <w:tabs>
          <w:tab w:val="left" w:pos="6954"/>
        </w:tabs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ab/>
      </w:r>
    </w:p>
    <w:sectPr>
      <w:headerReference r:id="rId3" w:type="default"/>
      <w:footerReference r:id="rId4" w:type="default"/>
      <w:pgSz w:w="11906" w:h="16838"/>
      <w:pgMar w:top="1417" w:right="1587" w:bottom="141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宋体" w:hAnsi="宋体" w:eastAsia="宋体" w:cs="宋体"/>
                              <w:sz w:val="28"/>
                              <w:szCs w:val="4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宋体" w:hAnsi="宋体" w:eastAsia="宋体" w:cs="宋体"/>
                        <w:sz w:val="28"/>
                        <w:szCs w:val="40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C3A4DA"/>
    <w:multiLevelType w:val="singleLevel"/>
    <w:tmpl w:val="86C3A4D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933EA7E"/>
    <w:multiLevelType w:val="singleLevel"/>
    <w:tmpl w:val="7933EA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00481"/>
    <w:rsid w:val="109B1154"/>
    <w:rsid w:val="13A5317E"/>
    <w:rsid w:val="18134D1D"/>
    <w:rsid w:val="18C95540"/>
    <w:rsid w:val="1E2009AA"/>
    <w:rsid w:val="247375EE"/>
    <w:rsid w:val="264F7283"/>
    <w:rsid w:val="2B1D07DC"/>
    <w:rsid w:val="2BC56D65"/>
    <w:rsid w:val="3091142D"/>
    <w:rsid w:val="30FF5BC3"/>
    <w:rsid w:val="3AF74848"/>
    <w:rsid w:val="3B717E6B"/>
    <w:rsid w:val="3BA00020"/>
    <w:rsid w:val="3E52236C"/>
    <w:rsid w:val="3FF5611A"/>
    <w:rsid w:val="434D297B"/>
    <w:rsid w:val="47270C24"/>
    <w:rsid w:val="4B443A8D"/>
    <w:rsid w:val="55EE3657"/>
    <w:rsid w:val="57895A7D"/>
    <w:rsid w:val="5823791D"/>
    <w:rsid w:val="58C8063B"/>
    <w:rsid w:val="5ABC42EB"/>
    <w:rsid w:val="5BD3729A"/>
    <w:rsid w:val="5C981E55"/>
    <w:rsid w:val="5D0833E6"/>
    <w:rsid w:val="619A5E39"/>
    <w:rsid w:val="61F03638"/>
    <w:rsid w:val="642918AF"/>
    <w:rsid w:val="647C589E"/>
    <w:rsid w:val="65D846CE"/>
    <w:rsid w:val="682D663F"/>
    <w:rsid w:val="6DE815DE"/>
    <w:rsid w:val="6ED731FE"/>
    <w:rsid w:val="6FB92468"/>
    <w:rsid w:val="70F52CD0"/>
    <w:rsid w:val="71BA6AE9"/>
    <w:rsid w:val="743D58EF"/>
    <w:rsid w:val="78F13CF2"/>
    <w:rsid w:val="7A401817"/>
    <w:rsid w:val="7BF302C1"/>
    <w:rsid w:val="7F9E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9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3">
    <w:name w:val="annotation text"/>
    <w:basedOn w:val="1"/>
    <w:unhideWhenUsed/>
    <w:qFormat/>
    <w:uiPriority w:val="99"/>
    <w:pPr>
      <w:jc w:val="left"/>
    </w:pPr>
    <w:rPr>
      <w:rFonts w:ascii="Calibri" w:hAnsi="Calibri" w:eastAsia="宋体" w:cs="Times New Roman"/>
    </w:rPr>
  </w:style>
  <w:style w:type="paragraph" w:styleId="4">
    <w:name w:val="Body Text"/>
    <w:basedOn w:val="1"/>
    <w:qFormat/>
    <w:uiPriority w:val="0"/>
    <w:pPr>
      <w:adjustRightInd w:val="0"/>
      <w:snapToGrid w:val="0"/>
      <w:spacing w:after="120" w:line="360" w:lineRule="auto"/>
      <w:ind w:firstLine="640" w:firstLineChars="200"/>
    </w:pPr>
    <w:rPr>
      <w:rFonts w:ascii="Times New Roman" w:hAnsi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right" w:leader="dot" w:pos="9345"/>
      </w:tabs>
      <w:spacing w:before="120" w:after="120" w:line="440" w:lineRule="exact"/>
      <w:ind w:firstLine="769" w:firstLineChars="383"/>
    </w:pPr>
    <w:rPr>
      <w:b/>
      <w:bCs/>
      <w:caps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  <w:bCs/>
    </w:rPr>
  </w:style>
  <w:style w:type="character" w:customStyle="1" w:styleId="13">
    <w:name w:val="font31"/>
    <w:basedOn w:val="11"/>
    <w:qFormat/>
    <w:uiPriority w:val="0"/>
    <w:rPr>
      <w:rFonts w:ascii="黑体" w:hAnsi="宋体" w:eastAsia="黑体" w:cs="黑体"/>
      <w:color w:val="000000"/>
      <w:sz w:val="40"/>
      <w:szCs w:val="40"/>
      <w:u w:val="none"/>
    </w:rPr>
  </w:style>
  <w:style w:type="character" w:customStyle="1" w:styleId="14">
    <w:name w:val="font61"/>
    <w:basedOn w:val="11"/>
    <w:qFormat/>
    <w:uiPriority w:val="0"/>
    <w:rPr>
      <w:rFonts w:hint="eastAsia" w:ascii="黑体" w:hAnsi="宋体" w:eastAsia="黑体" w:cs="黑体"/>
      <w:color w:val="000000"/>
      <w:sz w:val="44"/>
      <w:szCs w:val="44"/>
      <w:u w:val="none"/>
    </w:rPr>
  </w:style>
  <w:style w:type="character" w:customStyle="1" w:styleId="15">
    <w:name w:val="font51"/>
    <w:basedOn w:val="11"/>
    <w:qFormat/>
    <w:uiPriority w:val="0"/>
    <w:rPr>
      <w:rFonts w:hint="eastAsia" w:ascii="宋体" w:hAnsi="宋体" w:eastAsia="宋体" w:cs="宋体"/>
      <w:color w:val="000000"/>
      <w:sz w:val="48"/>
      <w:szCs w:val="48"/>
      <w:u w:val="none"/>
    </w:rPr>
  </w:style>
  <w:style w:type="character" w:customStyle="1" w:styleId="16">
    <w:name w:val="font21"/>
    <w:basedOn w:val="11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  <w:style w:type="character" w:customStyle="1" w:styleId="17">
    <w:name w:val="font71"/>
    <w:basedOn w:val="11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8">
    <w:name w:val="font81"/>
    <w:basedOn w:val="11"/>
    <w:qFormat/>
    <w:uiPriority w:val="0"/>
    <w:rPr>
      <w:rFonts w:ascii="楷体" w:hAnsi="楷体" w:eastAsia="楷体" w:cs="楷体"/>
      <w:color w:val="000000"/>
      <w:sz w:val="28"/>
      <w:szCs w:val="28"/>
      <w:u w:val="none"/>
    </w:rPr>
  </w:style>
  <w:style w:type="character" w:customStyle="1" w:styleId="19">
    <w:name w:val="font91"/>
    <w:basedOn w:val="11"/>
    <w:qFormat/>
    <w:uiPriority w:val="0"/>
    <w:rPr>
      <w:rFonts w:hint="eastAsia" w:ascii="楷体" w:hAnsi="楷体" w:eastAsia="楷体" w:cs="楷体"/>
      <w:color w:val="000000"/>
      <w:sz w:val="32"/>
      <w:szCs w:val="32"/>
      <w:u w:val="none"/>
    </w:rPr>
  </w:style>
  <w:style w:type="paragraph" w:customStyle="1" w:styleId="20">
    <w:name w:val="Body text|4"/>
    <w:basedOn w:val="1"/>
    <w:qFormat/>
    <w:uiPriority w:val="0"/>
    <w:pPr>
      <w:widowControl w:val="0"/>
      <w:shd w:val="clear" w:color="auto" w:fill="auto"/>
      <w:spacing w:after="140"/>
      <w:ind w:right="260"/>
      <w:jc w:val="right"/>
    </w:pPr>
    <w:rPr>
      <w:sz w:val="22"/>
      <w:szCs w:val="22"/>
      <w:u w:val="none"/>
      <w:shd w:val="clear" w:color="auto" w:fill="auto"/>
    </w:rPr>
  </w:style>
  <w:style w:type="paragraph" w:customStyle="1" w:styleId="21">
    <w:name w:val="Heading #2|1"/>
    <w:basedOn w:val="1"/>
    <w:qFormat/>
    <w:uiPriority w:val="0"/>
    <w:pPr>
      <w:widowControl w:val="0"/>
      <w:shd w:val="clear" w:color="auto" w:fill="auto"/>
      <w:spacing w:after="620"/>
      <w:outlineLvl w:val="1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2">
    <w:name w:val="Body text|2"/>
    <w:basedOn w:val="1"/>
    <w:qFormat/>
    <w:uiPriority w:val="0"/>
    <w:pPr>
      <w:widowControl w:val="0"/>
      <w:shd w:val="clear" w:color="auto" w:fill="auto"/>
      <w:spacing w:after="62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3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4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5">
    <w:name w:val="Body text|3"/>
    <w:basedOn w:val="1"/>
    <w:qFormat/>
    <w:uiPriority w:val="0"/>
    <w:pPr>
      <w:widowControl w:val="0"/>
      <w:shd w:val="clear" w:color="auto" w:fill="auto"/>
    </w:pPr>
    <w:rPr>
      <w:b/>
      <w:bCs/>
      <w:sz w:val="26"/>
      <w:szCs w:val="26"/>
      <w:u w:val="none"/>
      <w:shd w:val="clear" w:color="auto" w:fill="auto"/>
    </w:rPr>
  </w:style>
  <w:style w:type="paragraph" w:customStyle="1" w:styleId="26">
    <w:name w:val="p0"/>
    <w:basedOn w:val="1"/>
    <w:qFormat/>
    <w:uiPriority w:val="0"/>
    <w:rPr>
      <w:kern w:val="0"/>
      <w:szCs w:val="21"/>
    </w:rPr>
  </w:style>
  <w:style w:type="paragraph" w:customStyle="1" w:styleId="27">
    <w:name w:val="正文（青岛速科）"/>
    <w:qFormat/>
    <w:uiPriority w:val="0"/>
    <w:pPr>
      <w:spacing w:line="300" w:lineRule="auto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1.bin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5.emf"/><Relationship Id="rId12" Type="http://schemas.openxmlformats.org/officeDocument/2006/relationships/oleObject" Target="embeddings/oleObject3.bin"/><Relationship Id="rId11" Type="http://schemas.openxmlformats.org/officeDocument/2006/relationships/image" Target="media/image4.e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1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2021-12-14T01:57:00Z</dcterms:created>
  <dc:creator>123</dc:creator>
  <cp:lastModifiedBy>吴洪松</cp:lastModifiedBy>
  <dcterms:modified xsi:type="dcterms:W3CDTF">2022-05-20T07:02:32Z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4E949E574BF748C8B5AF14421982344B</vt:lpwstr>
  </property>
  <property fmtid="{D5CDD505-2E9C-101B-9397-08002B2CF9AE}" pid="4" name="_KSOProductBuildMID">
    <vt:lpwstr>SPWFY6GJ7R9Q05HGQZR8RL0R7N80OXYR9E0XNJD6XGORTDLT6MBRICJTFSUTPB8RBSMXCOL0ZHJD8LNJQSFAYFFW8RZ0WHCB8OOOYHB3F37D0C7E4B0843AA3112078261A60269</vt:lpwstr>
  </property>
  <property fmtid="{D5CDD505-2E9C-101B-9397-08002B2CF9AE}" pid="5" name="_KSOProductBuildSID">
    <vt:lpwstr>CVWM86GC796Q06TGRGRNRL0S7NM0OAPREU0XLJD7XGHRTFWT68BRQCJ7FYRHPDIRBOMXJOZGZHK78HEJRNFTKFFV8RN0WH5B8UODPHB34E212EFF46FCA5879ADF0046831EB807</vt:lpwstr>
  </property>
</Properties>
</file>