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宋体" w:hAnsi="宋体"/>
          <w:sz w:val="32"/>
          <w:szCs w:val="32"/>
        </w:rPr>
      </w:pPr>
      <w:r>
        <w:rPr>
          <w:rFonts w:hint="eastAsia" w:ascii="宋体" w:hAnsi="宋体"/>
          <w:sz w:val="32"/>
          <w:szCs w:val="32"/>
        </w:rPr>
        <w:t>附件1</w:t>
      </w:r>
    </w:p>
    <w:p>
      <w:pPr>
        <w:rPr>
          <w:rFonts w:ascii="宋体" w:hAnsi="宋体"/>
          <w:sz w:val="32"/>
          <w:szCs w:val="32"/>
        </w:rPr>
      </w:pPr>
    </w:p>
    <w:p>
      <w:pPr>
        <w:rPr>
          <w:rFonts w:ascii="宋体" w:hAnsi="宋体"/>
          <w:sz w:val="32"/>
        </w:rPr>
      </w:pPr>
      <w:r>
        <w:rPr>
          <w:rFonts w:hint="eastAsia" w:ascii="宋体" w:hAnsi="宋体"/>
          <w:sz w:val="32"/>
          <w:szCs w:val="32"/>
        </w:rPr>
        <w:t>中国商业联合会服务业科技创新奖</w:t>
      </w:r>
    </w:p>
    <w:p>
      <w:pPr>
        <w:rPr>
          <w:rFonts w:hint="eastAsia" w:eastAsiaTheme="minorEastAsia"/>
          <w:sz w:val="28"/>
          <w:lang w:eastAsia="zh-CN"/>
        </w:rPr>
      </w:pPr>
      <w:r>
        <w:rPr>
          <w:rFonts w:hint="eastAsia"/>
          <w:sz w:val="32"/>
        </w:rPr>
        <w:t>申报项目名称：</w:t>
      </w:r>
      <w:r>
        <w:rPr>
          <w:rFonts w:hint="eastAsia"/>
          <w:sz w:val="32"/>
          <w:lang w:eastAsia="zh-CN"/>
        </w:rPr>
        <w:t>机车车辆监造质量信息管理系统</w:t>
      </w:r>
    </w:p>
    <w:p>
      <w:pPr>
        <w:rPr>
          <w:sz w:val="32"/>
        </w:rPr>
      </w:pPr>
      <w:r>
        <w:rPr>
          <w:rFonts w:hint="eastAsia"/>
          <w:sz w:val="32"/>
        </w:rPr>
        <w:t xml:space="preserve">第一完成单位：山东万维网络工程有限公司  </w:t>
      </w:r>
    </w:p>
    <w:p>
      <w:pPr>
        <w:jc w:val="center"/>
        <w:rPr>
          <w:b/>
          <w:sz w:val="52"/>
        </w:rPr>
      </w:pPr>
    </w:p>
    <w:p>
      <w:pPr>
        <w:jc w:val="center"/>
        <w:rPr>
          <w:rFonts w:ascii="方正姚体" w:eastAsia="黑体"/>
          <w:b/>
          <w:bCs/>
          <w:sz w:val="48"/>
          <w:szCs w:val="48"/>
        </w:rPr>
      </w:pPr>
      <w:r>
        <w:rPr>
          <w:rFonts w:hint="eastAsia" w:ascii="方正姚体" w:eastAsia="黑体"/>
          <w:b/>
          <w:bCs/>
          <w:sz w:val="48"/>
          <w:szCs w:val="48"/>
        </w:rPr>
        <w:t>全国服务业科技创新奖</w:t>
      </w:r>
    </w:p>
    <w:p>
      <w:pPr>
        <w:jc w:val="center"/>
        <w:rPr>
          <w:rFonts w:ascii="方正姚体" w:eastAsia="黑体"/>
          <w:b/>
          <w:bCs/>
          <w:sz w:val="48"/>
          <w:szCs w:val="48"/>
        </w:rPr>
      </w:pPr>
    </w:p>
    <w:p>
      <w:pPr>
        <w:jc w:val="center"/>
        <w:rPr>
          <w:rFonts w:ascii="方正姚体" w:eastAsia="黑体"/>
          <w:b/>
          <w:bCs/>
          <w:sz w:val="48"/>
          <w:szCs w:val="48"/>
        </w:rPr>
      </w:pPr>
    </w:p>
    <w:p>
      <w:pPr>
        <w:jc w:val="center"/>
        <w:rPr>
          <w:rFonts w:ascii="方正姚体" w:eastAsia="黑体"/>
          <w:b/>
          <w:bCs/>
          <w:sz w:val="48"/>
          <w:szCs w:val="48"/>
        </w:rPr>
      </w:pPr>
    </w:p>
    <w:p>
      <w:pPr>
        <w:spacing w:line="800" w:lineRule="exact"/>
        <w:jc w:val="center"/>
        <w:rPr>
          <w:rFonts w:ascii="华文中宋" w:eastAsia="黑体"/>
          <w:b/>
          <w:bCs/>
          <w:sz w:val="84"/>
        </w:rPr>
      </w:pPr>
      <w:r>
        <w:rPr>
          <w:rFonts w:hint="eastAsia" w:ascii="华文中宋" w:eastAsia="黑体"/>
          <w:b/>
          <w:bCs/>
          <w:sz w:val="84"/>
        </w:rPr>
        <w:t>推</w:t>
      </w:r>
    </w:p>
    <w:p>
      <w:pPr>
        <w:spacing w:line="800" w:lineRule="exact"/>
        <w:jc w:val="center"/>
        <w:rPr>
          <w:rFonts w:ascii="华文中宋" w:eastAsia="黑体"/>
          <w:b/>
          <w:bCs/>
          <w:sz w:val="84"/>
        </w:rPr>
      </w:pPr>
    </w:p>
    <w:p>
      <w:pPr>
        <w:spacing w:line="800" w:lineRule="exact"/>
        <w:jc w:val="center"/>
        <w:rPr>
          <w:rFonts w:ascii="华文中宋" w:eastAsia="黑体"/>
          <w:b/>
          <w:bCs/>
          <w:sz w:val="84"/>
        </w:rPr>
      </w:pPr>
      <w:r>
        <w:rPr>
          <w:rFonts w:hint="eastAsia" w:ascii="华文中宋" w:eastAsia="黑体"/>
          <w:b/>
          <w:bCs/>
          <w:sz w:val="84"/>
        </w:rPr>
        <w:t>荐</w:t>
      </w:r>
    </w:p>
    <w:p>
      <w:pPr>
        <w:spacing w:line="800" w:lineRule="exact"/>
        <w:jc w:val="center"/>
        <w:rPr>
          <w:rFonts w:ascii="华文中宋" w:eastAsia="黑体"/>
          <w:b/>
          <w:bCs/>
          <w:sz w:val="84"/>
        </w:rPr>
      </w:pPr>
    </w:p>
    <w:p>
      <w:pPr>
        <w:spacing w:line="800" w:lineRule="exact"/>
        <w:jc w:val="center"/>
        <w:rPr>
          <w:rFonts w:ascii="华文中宋" w:eastAsia="黑体"/>
          <w:b/>
          <w:bCs/>
          <w:sz w:val="84"/>
        </w:rPr>
      </w:pPr>
      <w:r>
        <w:rPr>
          <w:rFonts w:hint="eastAsia" w:ascii="华文中宋" w:eastAsia="黑体"/>
          <w:b/>
          <w:bCs/>
          <w:sz w:val="84"/>
        </w:rPr>
        <w:t>书</w:t>
      </w:r>
    </w:p>
    <w:p>
      <w:pPr>
        <w:spacing w:line="800" w:lineRule="exact"/>
        <w:jc w:val="center"/>
        <w:rPr>
          <w:rFonts w:ascii="华文中宋" w:eastAsia="黑体"/>
          <w:b/>
          <w:bCs/>
          <w:sz w:val="84"/>
        </w:rPr>
      </w:pPr>
    </w:p>
    <w:p>
      <w:pPr>
        <w:jc w:val="center"/>
        <w:rPr>
          <w:b/>
          <w:sz w:val="32"/>
        </w:rPr>
      </w:pPr>
    </w:p>
    <w:p>
      <w:pPr>
        <w:pStyle w:val="2"/>
        <w:rPr>
          <w:b/>
          <w:sz w:val="32"/>
        </w:rPr>
      </w:pPr>
    </w:p>
    <w:p/>
    <w:p>
      <w:pPr>
        <w:jc w:val="center"/>
        <w:rPr>
          <w:b/>
          <w:sz w:val="32"/>
        </w:rPr>
      </w:pPr>
      <w:r>
        <w:rPr>
          <w:rFonts w:hint="eastAsia"/>
          <w:b/>
          <w:sz w:val="32"/>
        </w:rPr>
        <w:t>中国商业联合会科学技术奖励工作办公室制</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b/>
          <w:sz w:val="32"/>
        </w:rPr>
      </w:pPr>
      <w:r>
        <w:rPr>
          <w:rFonts w:hint="eastAsia"/>
          <w:b/>
          <w:sz w:val="32"/>
        </w:rPr>
        <w:t>二○二三年</w:t>
      </w:r>
      <w:r>
        <w:rPr>
          <w:sz w:val="32"/>
        </w:rPr>
        <w:br w:type="page"/>
      </w:r>
      <w:r>
        <w:rPr>
          <w:rFonts w:hint="eastAsia"/>
          <w:b/>
          <w:sz w:val="32"/>
        </w:rPr>
        <w:t>项目基本情况</w:t>
      </w:r>
    </w:p>
    <w:p>
      <w:pPr>
        <w:rPr>
          <w:rFonts w:hint="eastAsia"/>
          <w:sz w:val="24"/>
        </w:rPr>
      </w:pPr>
      <w:r>
        <w:rPr>
          <w:rFonts w:hint="eastAsia"/>
          <w:sz w:val="24"/>
        </w:rPr>
        <w:t xml:space="preserve">奖励类别 ： </w:t>
      </w:r>
      <w:r>
        <w:rPr>
          <w:rFonts w:hint="eastAsia"/>
          <w:sz w:val="24"/>
          <w:lang w:val="en-US" w:eastAsia="zh-CN"/>
        </w:rPr>
        <w:t>技术开发类</w:t>
      </w:r>
      <w:r>
        <w:rPr>
          <w:rFonts w:hint="eastAsia"/>
          <w:sz w:val="24"/>
        </w:rPr>
        <w:t xml:space="preserve"> </w:t>
      </w:r>
    </w:p>
    <w:p>
      <w:pPr>
        <w:rPr>
          <w:sz w:val="24"/>
        </w:rPr>
      </w:pPr>
      <w:r>
        <w:rPr>
          <w:rFonts w:hint="eastAsia"/>
          <w:sz w:val="24"/>
        </w:rPr>
        <w:t xml:space="preserve">                                                     </w:t>
      </w:r>
      <w:r>
        <w:rPr>
          <w:rFonts w:hint="eastAsia"/>
          <w:sz w:val="24"/>
          <w:lang w:val="en-US" w:eastAsia="zh-CN"/>
        </w:rPr>
        <w:t xml:space="preserve">             </w:t>
      </w:r>
      <w:r>
        <w:rPr>
          <w:rFonts w:hint="eastAsia"/>
          <w:sz w:val="24"/>
        </w:rPr>
        <w:t xml:space="preserve">序号：        </w:t>
      </w:r>
    </w:p>
    <w:p>
      <w:pPr>
        <w:rPr>
          <w:sz w:val="24"/>
        </w:rPr>
      </w:pPr>
      <w:r>
        <w:rPr>
          <w:rFonts w:hint="eastAsia"/>
          <w:sz w:val="24"/>
        </w:rPr>
        <w:t xml:space="preserve">                                                                  编号：</w:t>
      </w:r>
    </w:p>
    <w:tbl>
      <w:tblPr>
        <w:tblStyle w:val="6"/>
        <w:tblW w:w="9873"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735"/>
        <w:gridCol w:w="3254"/>
        <w:gridCol w:w="1156"/>
        <w:gridCol w:w="971"/>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adjustRightInd w:val="0"/>
              <w:snapToGrid w:val="0"/>
              <w:spacing w:before="240"/>
              <w:jc w:val="center"/>
              <w:rPr>
                <w:sz w:val="24"/>
              </w:rPr>
            </w:pPr>
            <w:r>
              <w:rPr>
                <w:rFonts w:hint="eastAsia"/>
                <w:sz w:val="24"/>
              </w:rPr>
              <w:t>项 目 名 称</w:t>
            </w:r>
          </w:p>
          <w:p>
            <w:pPr>
              <w:adjustRightInd w:val="0"/>
              <w:snapToGrid w:val="0"/>
              <w:spacing w:before="120" w:beforeLines="50"/>
              <w:jc w:val="center"/>
              <w:rPr>
                <w:sz w:val="24"/>
              </w:rPr>
            </w:pPr>
          </w:p>
        </w:tc>
        <w:tc>
          <w:tcPr>
            <w:tcW w:w="7560" w:type="dxa"/>
            <w:gridSpan w:val="4"/>
          </w:tcPr>
          <w:p>
            <w:pPr>
              <w:adjustRightInd w:val="0"/>
              <w:snapToGrid w:val="0"/>
              <w:spacing w:line="480" w:lineRule="auto"/>
              <w:rPr>
                <w:rFonts w:hint="default" w:eastAsiaTheme="minorEastAsia"/>
                <w:sz w:val="24"/>
                <w:lang w:val="en-US" w:eastAsia="zh-CN"/>
              </w:rPr>
            </w:pPr>
            <w:r>
              <w:rPr>
                <w:rFonts w:hint="eastAsia"/>
                <w:sz w:val="24"/>
                <w:lang w:val="en-US" w:eastAsia="zh-CN"/>
              </w:rPr>
              <w:t>机车车辆监造质量信息管理系统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120"/>
              <w:jc w:val="center"/>
              <w:rPr>
                <w:sz w:val="24"/>
              </w:rPr>
            </w:pPr>
          </w:p>
          <w:p>
            <w:pPr>
              <w:spacing w:before="120"/>
              <w:jc w:val="center"/>
              <w:rPr>
                <w:sz w:val="24"/>
              </w:rPr>
            </w:pPr>
            <w:r>
              <w:rPr>
                <w:rFonts w:hint="eastAsia"/>
                <w:sz w:val="24"/>
              </w:rPr>
              <w:t>主要完成人</w:t>
            </w:r>
          </w:p>
          <w:p>
            <w:pPr>
              <w:spacing w:before="120"/>
              <w:jc w:val="center"/>
              <w:rPr>
                <w:sz w:val="24"/>
              </w:rPr>
            </w:pPr>
          </w:p>
        </w:tc>
        <w:tc>
          <w:tcPr>
            <w:tcW w:w="7560" w:type="dxa"/>
            <w:gridSpan w:val="4"/>
          </w:tcPr>
          <w:p>
            <w:pPr>
              <w:spacing w:before="120" w:line="360" w:lineRule="auto"/>
              <w:rPr>
                <w:rFonts w:hint="eastAsia" w:eastAsiaTheme="minorEastAsia"/>
                <w:color w:val="7F7F7F" w:themeColor="background1" w:themeShade="80"/>
                <w:sz w:val="24"/>
                <w:lang w:val="en-US" w:eastAsia="zh-CN"/>
              </w:rPr>
            </w:pPr>
            <w:r>
              <w:rPr>
                <w:rFonts w:hint="eastAsia"/>
                <w:sz w:val="24"/>
                <w:lang w:val="en-US" w:eastAsia="zh-CN"/>
              </w:rPr>
              <w:t>蒋 镇、赵 青、谢文如、王永民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line="360" w:lineRule="auto"/>
              <w:jc w:val="center"/>
              <w:rPr>
                <w:sz w:val="24"/>
              </w:rPr>
            </w:pPr>
          </w:p>
          <w:p>
            <w:pPr>
              <w:spacing w:line="360" w:lineRule="auto"/>
              <w:jc w:val="center"/>
              <w:rPr>
                <w:sz w:val="24"/>
              </w:rPr>
            </w:pPr>
            <w:r>
              <w:rPr>
                <w:rFonts w:hint="eastAsia"/>
                <w:sz w:val="24"/>
              </w:rPr>
              <w:t>主要完成单位</w:t>
            </w:r>
          </w:p>
          <w:p>
            <w:pPr>
              <w:spacing w:line="360" w:lineRule="auto"/>
              <w:jc w:val="center"/>
              <w:rPr>
                <w:sz w:val="24"/>
              </w:rPr>
            </w:pPr>
          </w:p>
        </w:tc>
        <w:tc>
          <w:tcPr>
            <w:tcW w:w="7560" w:type="dxa"/>
            <w:gridSpan w:val="4"/>
          </w:tcPr>
          <w:p>
            <w:pPr>
              <w:adjustRightInd w:val="0"/>
              <w:snapToGrid w:val="0"/>
              <w:rPr>
                <w:sz w:val="24"/>
              </w:rPr>
            </w:pPr>
          </w:p>
          <w:p>
            <w:pPr>
              <w:adjustRightInd w:val="0"/>
              <w:snapToGrid w:val="0"/>
              <w:rPr>
                <w:rFonts w:hint="default" w:eastAsiaTheme="minorEastAsia"/>
                <w:sz w:val="24"/>
                <w:lang w:val="en-US" w:eastAsia="zh-CN"/>
              </w:rPr>
            </w:pPr>
            <w:r>
              <w:rPr>
                <w:rFonts w:hint="eastAsia"/>
                <w:sz w:val="24"/>
                <w:lang w:val="en-US" w:eastAsia="zh-CN"/>
              </w:rPr>
              <w:t>山东万维网络工程有限公司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atLeast"/>
        </w:trPr>
        <w:tc>
          <w:tcPr>
            <w:tcW w:w="2313" w:type="dxa"/>
            <w:gridSpan w:val="2"/>
            <w:tcBorders>
              <w:bottom w:val="single" w:color="auto" w:sz="4" w:space="0"/>
            </w:tcBorders>
          </w:tcPr>
          <w:p>
            <w:pPr>
              <w:adjustRightInd w:val="0"/>
              <w:snapToGrid w:val="0"/>
              <w:jc w:val="center"/>
              <w:rPr>
                <w:sz w:val="24"/>
              </w:rPr>
            </w:pPr>
          </w:p>
          <w:p>
            <w:pPr>
              <w:adjustRightInd w:val="0"/>
              <w:snapToGrid w:val="0"/>
              <w:jc w:val="center"/>
              <w:rPr>
                <w:sz w:val="24"/>
              </w:rPr>
            </w:pPr>
          </w:p>
          <w:p>
            <w:pPr>
              <w:adjustRightInd w:val="0"/>
              <w:snapToGrid w:val="0"/>
              <w:jc w:val="center"/>
              <w:rPr>
                <w:sz w:val="24"/>
              </w:rPr>
            </w:pPr>
            <w:r>
              <w:rPr>
                <w:rFonts w:hint="eastAsia"/>
                <w:sz w:val="24"/>
              </w:rPr>
              <w:t>推荐单位</w:t>
            </w:r>
          </w:p>
          <w:p>
            <w:pPr>
              <w:adjustRightInd w:val="0"/>
              <w:snapToGrid w:val="0"/>
              <w:jc w:val="center"/>
              <w:rPr>
                <w:sz w:val="24"/>
              </w:rPr>
            </w:pPr>
          </w:p>
        </w:tc>
        <w:tc>
          <w:tcPr>
            <w:tcW w:w="7560" w:type="dxa"/>
            <w:gridSpan w:val="4"/>
            <w:tcBorders>
              <w:bottom w:val="single" w:color="auto" w:sz="4" w:space="0"/>
            </w:tcBorders>
          </w:tcPr>
          <w:p>
            <w:pPr>
              <w:adjustRightInd w:val="0"/>
              <w:snapToGrid w:val="0"/>
              <w:spacing w:before="120" w:beforeLines="50"/>
              <w:rPr>
                <w:sz w:val="24"/>
              </w:rPr>
            </w:pPr>
          </w:p>
          <w:p>
            <w:pPr>
              <w:adjustRightInd w:val="0"/>
              <w:snapToGrid w:val="0"/>
              <w:spacing w:before="120" w:beforeLines="50"/>
              <w:rPr>
                <w:color w:val="7F7F7F" w:themeColor="background1" w:themeShade="80"/>
                <w:sz w:val="24"/>
              </w:rPr>
            </w:pPr>
            <w:r>
              <w:rPr>
                <w:rFonts w:hint="eastAsia"/>
                <w:color w:val="7F7F7F" w:themeColor="background1" w:themeShade="80"/>
                <w:sz w:val="24"/>
              </w:rPr>
              <w:t>（纸质版材料不可使用电子章和复印、扫描件，盖章时请将本括号内的文字删除）</w:t>
            </w:r>
          </w:p>
          <w:p>
            <w:pPr>
              <w:adjustRightInd w:val="0"/>
              <w:snapToGrid w:val="0"/>
              <w:spacing w:before="120" w:beforeLines="50"/>
              <w:rPr>
                <w:color w:val="7F7F7F" w:themeColor="background1" w:themeShade="80"/>
                <w:sz w:val="24"/>
              </w:rPr>
            </w:pPr>
          </w:p>
          <w:p>
            <w:pPr>
              <w:adjustRightInd w:val="0"/>
              <w:snapToGrid w:val="0"/>
              <w:spacing w:before="120" w:beforeLines="50"/>
              <w:rPr>
                <w:sz w:val="24"/>
              </w:rPr>
            </w:pPr>
            <w:r>
              <w:rPr>
                <w:rFonts w:hint="eastAsia"/>
                <w:sz w:val="24"/>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1578" w:type="dxa"/>
            <w:vMerge w:val="restart"/>
          </w:tcPr>
          <w:p>
            <w:pPr>
              <w:adjustRightInd w:val="0"/>
              <w:snapToGrid w:val="0"/>
              <w:spacing w:before="120" w:beforeLines="50" w:after="180"/>
              <w:rPr>
                <w:sz w:val="24"/>
              </w:rPr>
            </w:pPr>
          </w:p>
          <w:p>
            <w:pPr>
              <w:adjustRightInd w:val="0"/>
              <w:snapToGrid w:val="0"/>
              <w:spacing w:after="180"/>
              <w:jc w:val="center"/>
              <w:rPr>
                <w:sz w:val="24"/>
              </w:rPr>
            </w:pPr>
            <w:r>
              <w:rPr>
                <w:rFonts w:hint="eastAsia"/>
                <w:sz w:val="24"/>
              </w:rPr>
              <w:t>学科分类</w:t>
            </w:r>
          </w:p>
          <w:p>
            <w:pPr>
              <w:adjustRightInd w:val="0"/>
              <w:snapToGrid w:val="0"/>
              <w:spacing w:after="180"/>
              <w:jc w:val="center"/>
              <w:rPr>
                <w:sz w:val="24"/>
              </w:rPr>
            </w:pPr>
            <w:r>
              <w:rPr>
                <w:rFonts w:hint="eastAsia"/>
                <w:sz w:val="24"/>
              </w:rPr>
              <w:t>名    称</w:t>
            </w:r>
          </w:p>
        </w:tc>
        <w:tc>
          <w:tcPr>
            <w:tcW w:w="735" w:type="dxa"/>
          </w:tcPr>
          <w:p>
            <w:pPr>
              <w:adjustRightInd w:val="0"/>
              <w:snapToGrid w:val="0"/>
              <w:spacing w:before="120" w:beforeLines="50"/>
              <w:jc w:val="center"/>
              <w:rPr>
                <w:sz w:val="24"/>
              </w:rPr>
            </w:pPr>
            <w:r>
              <w:rPr>
                <w:rFonts w:hint="eastAsia"/>
                <w:sz w:val="24"/>
              </w:rPr>
              <w:t>1</w:t>
            </w:r>
          </w:p>
        </w:tc>
        <w:tc>
          <w:tcPr>
            <w:tcW w:w="4410" w:type="dxa"/>
            <w:gridSpan w:val="2"/>
          </w:tcPr>
          <w:p>
            <w:pPr>
              <w:adjustRightInd w:val="0"/>
              <w:snapToGrid w:val="0"/>
              <w:spacing w:before="120" w:beforeLines="50"/>
              <w:rPr>
                <w:rFonts w:hint="default" w:eastAsiaTheme="minorEastAsia"/>
                <w:sz w:val="24"/>
                <w:lang w:val="en-US" w:eastAsia="zh-CN"/>
              </w:rPr>
            </w:pPr>
            <w:r>
              <w:rPr>
                <w:rFonts w:hint="eastAsia"/>
                <w:sz w:val="24"/>
                <w:lang w:val="en-US" w:eastAsia="zh-CN"/>
              </w:rPr>
              <w:t>程序设计及其语言</w:t>
            </w: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rFonts w:hint="default" w:eastAsiaTheme="minorEastAsia"/>
                <w:sz w:val="24"/>
                <w:lang w:val="en-US" w:eastAsia="zh-CN"/>
              </w:rPr>
            </w:pPr>
            <w:r>
              <w:rPr>
                <w:rFonts w:hint="eastAsia"/>
                <w:sz w:val="24"/>
                <w:lang w:val="en-US" w:eastAsia="zh-CN"/>
              </w:rPr>
              <w:t>520.4030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1578" w:type="dxa"/>
            <w:vMerge w:val="continue"/>
          </w:tcPr>
          <w:p>
            <w:pPr>
              <w:adjustRightInd w:val="0"/>
              <w:snapToGrid w:val="0"/>
              <w:spacing w:before="120" w:beforeLines="50" w:after="180"/>
              <w:jc w:val="center"/>
              <w:rPr>
                <w:sz w:val="24"/>
              </w:rPr>
            </w:pPr>
          </w:p>
        </w:tc>
        <w:tc>
          <w:tcPr>
            <w:tcW w:w="735" w:type="dxa"/>
          </w:tcPr>
          <w:p>
            <w:pPr>
              <w:adjustRightInd w:val="0"/>
              <w:snapToGrid w:val="0"/>
              <w:spacing w:before="120" w:beforeLines="50"/>
              <w:jc w:val="center"/>
              <w:rPr>
                <w:sz w:val="24"/>
              </w:rPr>
            </w:pPr>
            <w:r>
              <w:rPr>
                <w:rFonts w:hint="eastAsia"/>
                <w:sz w:val="24"/>
              </w:rPr>
              <w:t>2</w:t>
            </w:r>
          </w:p>
        </w:tc>
        <w:tc>
          <w:tcPr>
            <w:tcW w:w="4410" w:type="dxa"/>
            <w:gridSpan w:val="2"/>
          </w:tcPr>
          <w:p>
            <w:pPr>
              <w:adjustRightInd w:val="0"/>
              <w:snapToGrid w:val="0"/>
              <w:spacing w:before="120" w:beforeLines="50"/>
              <w:rPr>
                <w:rFonts w:hint="default" w:eastAsiaTheme="minorEastAsia"/>
                <w:sz w:val="24"/>
                <w:lang w:val="en-US" w:eastAsia="zh-CN"/>
              </w:rPr>
            </w:pPr>
            <w:r>
              <w:rPr>
                <w:rFonts w:hint="eastAsia"/>
                <w:sz w:val="24"/>
                <w:lang w:val="en-US" w:eastAsia="zh-CN"/>
              </w:rPr>
              <w:t>软件工程</w:t>
            </w: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rFonts w:hint="default" w:eastAsiaTheme="minorEastAsia"/>
                <w:sz w:val="24"/>
                <w:lang w:val="en-US" w:eastAsia="zh-CN"/>
              </w:rPr>
            </w:pPr>
            <w:r>
              <w:rPr>
                <w:rFonts w:hint="eastAsia"/>
                <w:sz w:val="24"/>
                <w:lang w:val="en-US" w:eastAsia="zh-CN"/>
              </w:rPr>
              <w:t>520.4070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1578" w:type="dxa"/>
            <w:vMerge w:val="continue"/>
          </w:tcPr>
          <w:p>
            <w:pPr>
              <w:adjustRightInd w:val="0"/>
              <w:snapToGrid w:val="0"/>
              <w:spacing w:before="120" w:beforeLines="50" w:after="180"/>
              <w:jc w:val="center"/>
              <w:rPr>
                <w:sz w:val="24"/>
              </w:rPr>
            </w:pPr>
          </w:p>
        </w:tc>
        <w:tc>
          <w:tcPr>
            <w:tcW w:w="735" w:type="dxa"/>
          </w:tcPr>
          <w:p>
            <w:pPr>
              <w:adjustRightInd w:val="0"/>
              <w:snapToGrid w:val="0"/>
              <w:spacing w:before="120" w:beforeLines="50"/>
              <w:jc w:val="center"/>
              <w:rPr>
                <w:sz w:val="24"/>
              </w:rPr>
            </w:pPr>
            <w:r>
              <w:rPr>
                <w:rFonts w:hint="eastAsia"/>
                <w:sz w:val="24"/>
              </w:rPr>
              <w:t>3</w:t>
            </w:r>
          </w:p>
        </w:tc>
        <w:tc>
          <w:tcPr>
            <w:tcW w:w="4410" w:type="dxa"/>
            <w:gridSpan w:val="2"/>
          </w:tcPr>
          <w:p>
            <w:pPr>
              <w:adjustRightInd w:val="0"/>
              <w:snapToGrid w:val="0"/>
              <w:spacing w:before="120" w:beforeLines="50"/>
              <w:rPr>
                <w:sz w:val="24"/>
              </w:rPr>
            </w:pP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180" w:after="180"/>
              <w:jc w:val="center"/>
              <w:rPr>
                <w:sz w:val="24"/>
              </w:rPr>
            </w:pPr>
            <w:r>
              <w:rPr>
                <w:rFonts w:hint="eastAsia"/>
                <w:sz w:val="24"/>
              </w:rPr>
              <w:t>所属国民经济行业</w:t>
            </w:r>
          </w:p>
        </w:tc>
        <w:tc>
          <w:tcPr>
            <w:tcW w:w="7560" w:type="dxa"/>
            <w:gridSpan w:val="4"/>
          </w:tcPr>
          <w:p>
            <w:pPr>
              <w:spacing w:before="180" w:after="180"/>
              <w:rPr>
                <w:rFonts w:hint="eastAsia" w:eastAsiaTheme="minorEastAsia"/>
                <w:sz w:val="24"/>
                <w:lang w:val="en-US" w:eastAsia="zh-CN"/>
              </w:rPr>
            </w:pPr>
            <w:r>
              <w:rPr>
                <w:rFonts w:hint="eastAsia"/>
                <w:sz w:val="24"/>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360" w:line="360" w:lineRule="auto"/>
              <w:jc w:val="center"/>
              <w:rPr>
                <w:sz w:val="24"/>
              </w:rPr>
            </w:pPr>
            <w:r>
              <w:rPr>
                <w:rFonts w:hint="eastAsia"/>
                <w:sz w:val="24"/>
              </w:rPr>
              <w:t>任务来源</w:t>
            </w:r>
          </w:p>
        </w:tc>
        <w:tc>
          <w:tcPr>
            <w:tcW w:w="7560" w:type="dxa"/>
            <w:gridSpan w:val="4"/>
            <w:tcBorders>
              <w:bottom w:val="single" w:color="auto" w:sz="4" w:space="0"/>
            </w:tcBorders>
          </w:tcPr>
          <w:p>
            <w:pPr>
              <w:spacing w:before="120" w:line="360" w:lineRule="auto"/>
              <w:rPr>
                <w:sz w:val="24"/>
              </w:rPr>
            </w:pPr>
            <w:r>
              <w:rPr>
                <w:sz w:val="24"/>
              </w:rPr>
              <w:t>A.</w:t>
            </w:r>
            <w:r>
              <w:rPr>
                <w:rFonts w:hint="eastAsia"/>
                <w:sz w:val="24"/>
              </w:rPr>
              <w:t xml:space="preserve">国家计划 A1  A2  A3  A4   </w:t>
            </w:r>
            <w:r>
              <w:rPr>
                <w:sz w:val="24"/>
              </w:rPr>
              <w:t>B.</w:t>
            </w:r>
            <w:r>
              <w:rPr>
                <w:rFonts w:hint="eastAsia"/>
                <w:sz w:val="24"/>
              </w:rPr>
              <w:t xml:space="preserve">部委计划  </w:t>
            </w:r>
            <w:r>
              <w:rPr>
                <w:sz w:val="24"/>
              </w:rPr>
              <w:t>C.</w:t>
            </w:r>
            <w:r>
              <w:rPr>
                <w:rFonts w:hint="eastAsia"/>
                <w:sz w:val="24"/>
              </w:rPr>
              <w:t xml:space="preserve">省、市、自治区计划    </w:t>
            </w:r>
          </w:p>
          <w:p>
            <w:pPr>
              <w:spacing w:before="120" w:line="360" w:lineRule="auto"/>
              <w:rPr>
                <w:sz w:val="24"/>
              </w:rPr>
            </w:pPr>
            <w:r>
              <w:rPr>
                <w:sz w:val="24"/>
              </w:rPr>
              <w:t>D.</w:t>
            </w:r>
            <w:r>
              <w:rPr>
                <w:rFonts w:hint="eastAsia"/>
                <w:sz w:val="24"/>
              </w:rPr>
              <w:t xml:space="preserve">基金资助  D1  D2   </w:t>
            </w:r>
            <w:r>
              <w:rPr>
                <w:sz w:val="24"/>
              </w:rPr>
              <w:t>E.</w:t>
            </w:r>
            <w:r>
              <w:rPr>
                <w:rFonts w:hint="eastAsia"/>
                <w:sz w:val="24"/>
              </w:rPr>
              <w:t xml:space="preserve">企业 </w:t>
            </w:r>
            <w:r>
              <w:rPr>
                <w:rFonts w:hint="eastAsia" w:eastAsia="仿宋_GB2312"/>
                <w:sz w:val="32"/>
                <w:szCs w:val="32"/>
              </w:rPr>
              <w:t>√</w:t>
            </w:r>
            <w:r>
              <w:rPr>
                <w:rFonts w:hint="eastAsia"/>
                <w:sz w:val="24"/>
              </w:rPr>
              <w:t xml:space="preserve">  </w:t>
            </w:r>
            <w:r>
              <w:rPr>
                <w:sz w:val="24"/>
              </w:rPr>
              <w:t>F.</w:t>
            </w:r>
            <w:r>
              <w:rPr>
                <w:rFonts w:hint="eastAsia"/>
                <w:sz w:val="24"/>
              </w:rPr>
              <w:t xml:space="preserve">国际合作    </w:t>
            </w:r>
            <w:r>
              <w:rPr>
                <w:sz w:val="24"/>
              </w:rPr>
              <w:t>G.</w:t>
            </w:r>
            <w:r>
              <w:rPr>
                <w:rFonts w:hint="eastAsia"/>
                <w:sz w:val="24"/>
              </w:rPr>
              <w:t xml:space="preserve">自选    </w:t>
            </w:r>
            <w:r>
              <w:rPr>
                <w:sz w:val="24"/>
              </w:rPr>
              <w:t>H.</w:t>
            </w:r>
            <w:r>
              <w:rPr>
                <w:rFonts w:hint="eastAsia"/>
                <w:sz w:val="24"/>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73" w:type="dxa"/>
            <w:gridSpan w:val="6"/>
          </w:tcPr>
          <w:p>
            <w:pPr>
              <w:spacing w:before="120" w:line="360" w:lineRule="auto"/>
              <w:rPr>
                <w:sz w:val="24"/>
              </w:rPr>
            </w:pPr>
            <w:r>
              <w:rPr>
                <w:rFonts w:hint="eastAsia"/>
                <w:sz w:val="24"/>
              </w:rPr>
              <w:t>具体计划（基金）名称和编号：</w:t>
            </w:r>
          </w:p>
          <w:p>
            <w:pPr>
              <w:spacing w:before="120" w:line="360" w:lineRule="auto"/>
              <w:rPr>
                <w:rFonts w:hint="eastAsia" w:eastAsiaTheme="minorEastAsia"/>
                <w:sz w:val="24"/>
                <w:lang w:val="en-US" w:eastAsia="zh-CN"/>
              </w:rPr>
            </w:pPr>
            <w:r>
              <w:rPr>
                <w:rFonts w:hint="eastAsia"/>
                <w:sz w:val="24"/>
                <w:lang w:eastAsia="zh-CN"/>
              </w:rPr>
              <w:t>机车车辆监造质量信息管理系统</w:t>
            </w:r>
            <w:r>
              <w:rPr>
                <w:rFonts w:hint="eastAsia"/>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rPr>
                <w:sz w:val="24"/>
              </w:rPr>
            </w:pPr>
          </w:p>
          <w:p>
            <w:pPr>
              <w:rPr>
                <w:sz w:val="24"/>
              </w:rPr>
            </w:pPr>
            <w:r>
              <w:rPr>
                <w:rFonts w:hint="eastAsia"/>
                <w:sz w:val="24"/>
              </w:rPr>
              <w:t>项目起止时间</w:t>
            </w:r>
          </w:p>
          <w:p>
            <w:pPr>
              <w:rPr>
                <w:sz w:val="24"/>
              </w:rPr>
            </w:pPr>
          </w:p>
        </w:tc>
        <w:tc>
          <w:tcPr>
            <w:tcW w:w="3254" w:type="dxa"/>
          </w:tcPr>
          <w:p>
            <w:pPr>
              <w:rPr>
                <w:color w:val="FF0000"/>
                <w:sz w:val="24"/>
              </w:rPr>
            </w:pPr>
          </w:p>
          <w:p>
            <w:pPr>
              <w:rPr>
                <w:color w:val="FF0000"/>
                <w:sz w:val="24"/>
              </w:rPr>
            </w:pPr>
            <w:r>
              <w:rPr>
                <w:rFonts w:hint="eastAsia"/>
                <w:color w:val="FF0000"/>
                <w:sz w:val="24"/>
              </w:rPr>
              <w:t>起始：</w:t>
            </w:r>
            <w:r>
              <w:rPr>
                <w:rFonts w:hint="eastAsia"/>
                <w:color w:val="FF0000"/>
                <w:sz w:val="24"/>
                <w:lang w:val="en-US" w:eastAsia="zh-CN"/>
              </w:rPr>
              <w:t>2021</w:t>
            </w:r>
            <w:r>
              <w:rPr>
                <w:rFonts w:hint="eastAsia"/>
                <w:color w:val="FF0000"/>
                <w:sz w:val="24"/>
              </w:rPr>
              <w:t>年</w:t>
            </w:r>
            <w:r>
              <w:rPr>
                <w:rFonts w:hint="eastAsia"/>
                <w:color w:val="FF0000"/>
                <w:sz w:val="24"/>
                <w:lang w:val="en-US" w:eastAsia="zh-CN"/>
              </w:rPr>
              <w:t>12</w:t>
            </w:r>
            <w:r>
              <w:rPr>
                <w:rFonts w:hint="eastAsia"/>
                <w:color w:val="FF0000"/>
                <w:sz w:val="24"/>
              </w:rPr>
              <w:t xml:space="preserve">月 </w:t>
            </w:r>
            <w:r>
              <w:rPr>
                <w:rFonts w:hint="eastAsia"/>
                <w:color w:val="FF0000"/>
                <w:sz w:val="24"/>
                <w:lang w:val="en-US" w:eastAsia="zh-CN"/>
              </w:rPr>
              <w:t>15</w:t>
            </w:r>
            <w:r>
              <w:rPr>
                <w:rFonts w:hint="eastAsia"/>
                <w:color w:val="FF0000"/>
                <w:sz w:val="24"/>
              </w:rPr>
              <w:t>日</w:t>
            </w:r>
          </w:p>
        </w:tc>
        <w:tc>
          <w:tcPr>
            <w:tcW w:w="4306" w:type="dxa"/>
            <w:gridSpan w:val="3"/>
          </w:tcPr>
          <w:p>
            <w:pPr>
              <w:rPr>
                <w:color w:val="FF0000"/>
                <w:sz w:val="24"/>
              </w:rPr>
            </w:pPr>
          </w:p>
          <w:p>
            <w:pPr>
              <w:rPr>
                <w:color w:val="FF0000"/>
                <w:sz w:val="24"/>
              </w:rPr>
            </w:pPr>
            <w:r>
              <w:rPr>
                <w:rFonts w:hint="eastAsia"/>
                <w:color w:val="FF0000"/>
                <w:sz w:val="24"/>
              </w:rPr>
              <w:t>完成：</w:t>
            </w:r>
            <w:r>
              <w:rPr>
                <w:rFonts w:hint="eastAsia"/>
                <w:color w:val="FF0000"/>
                <w:sz w:val="24"/>
                <w:lang w:val="en-US" w:eastAsia="zh-CN"/>
              </w:rPr>
              <w:t>2022</w:t>
            </w:r>
            <w:r>
              <w:rPr>
                <w:rFonts w:hint="eastAsia"/>
                <w:color w:val="FF0000"/>
                <w:sz w:val="24"/>
              </w:rPr>
              <w:t>年</w:t>
            </w:r>
            <w:r>
              <w:rPr>
                <w:rFonts w:hint="eastAsia"/>
                <w:color w:val="FF0000"/>
                <w:sz w:val="24"/>
                <w:lang w:val="en-US" w:eastAsia="zh-CN"/>
              </w:rPr>
              <w:t>7</w:t>
            </w:r>
            <w:r>
              <w:rPr>
                <w:rFonts w:hint="eastAsia"/>
                <w:color w:val="FF0000"/>
                <w:sz w:val="24"/>
              </w:rPr>
              <w:t>月</w:t>
            </w:r>
            <w:r>
              <w:rPr>
                <w:rFonts w:hint="eastAsia"/>
                <w:color w:val="FF0000"/>
                <w:sz w:val="24"/>
                <w:lang w:val="en-US" w:eastAsia="zh-CN"/>
              </w:rPr>
              <w:t>30</w:t>
            </w:r>
            <w:r>
              <w:rPr>
                <w:rFonts w:hint="eastAsia"/>
                <w:color w:val="FF0000"/>
                <w:sz w:val="24"/>
              </w:rPr>
              <w:t>日</w:t>
            </w:r>
          </w:p>
        </w:tc>
      </w:tr>
    </w:tbl>
    <w:p>
      <w:pPr>
        <w:jc w:val="center"/>
        <w:rPr>
          <w:rFonts w:hint="eastAsia"/>
          <w:b/>
          <w:sz w:val="32"/>
        </w:rPr>
      </w:pPr>
    </w:p>
    <w:p>
      <w:pPr>
        <w:jc w:val="center"/>
        <w:rPr>
          <w:rFonts w:hint="eastAsia"/>
          <w:b/>
          <w:sz w:val="32"/>
        </w:rPr>
      </w:pPr>
    </w:p>
    <w:p>
      <w:pPr>
        <w:jc w:val="center"/>
        <w:rPr>
          <w:b/>
          <w:sz w:val="32"/>
        </w:rPr>
      </w:pPr>
      <w:r>
        <w:rPr>
          <w:rFonts w:hint="eastAsia"/>
          <w:b/>
          <w:sz w:val="32"/>
        </w:rPr>
        <w:t>二、项 目 简 介</w:t>
      </w:r>
    </w:p>
    <w:p>
      <w:pPr>
        <w:rPr>
          <w:b/>
          <w:sz w:val="32"/>
        </w:rPr>
      </w:pPr>
    </w:p>
    <w:tbl>
      <w:tblPr>
        <w:tblStyle w:val="6"/>
        <w:tblW w:w="10185"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5" w:type="dxa"/>
          </w:tcPr>
          <w:p/>
          <w:p>
            <w:pPr>
              <w:pStyle w:val="2"/>
              <w:jc w:val="both"/>
              <w:rPr>
                <w:rFonts w:hint="eastAsia"/>
              </w:rPr>
            </w:pPr>
            <w:r>
              <w:rPr>
                <w:rFonts w:hint="eastAsia" w:asciiTheme="minorHAnsi" w:hAnsiTheme="minorHAnsi" w:eastAsiaTheme="minorEastAsia" w:cstheme="minorBidi"/>
                <w:b w:val="0"/>
                <w:bCs w:val="0"/>
                <w:kern w:val="2"/>
                <w:sz w:val="24"/>
                <w:szCs w:val="22"/>
                <w:lang w:val="en-US" w:eastAsia="zh-CN" w:bidi="ar-SA"/>
              </w:rPr>
              <w:t>项目所属科学技术领域：铁路产品质量控制、新一代信息技术、计算机与自动化。</w:t>
            </w:r>
          </w:p>
          <w:p>
            <w:pPr>
              <w:pStyle w:val="2"/>
              <w:jc w:val="both"/>
              <w:rPr>
                <w:rFonts w:hint="default" w:asciiTheme="minorHAnsi" w:hAnsiTheme="minorHAnsi" w:eastAsiaTheme="minorEastAsia" w:cstheme="minorBidi"/>
                <w:b w:val="0"/>
                <w:bCs w:val="0"/>
                <w:kern w:val="2"/>
                <w:sz w:val="24"/>
                <w:szCs w:val="22"/>
                <w:lang w:val="en-US" w:eastAsia="zh-CN" w:bidi="ar-SA"/>
              </w:rPr>
            </w:pPr>
            <w:r>
              <w:rPr>
                <w:rFonts w:hint="default" w:asciiTheme="minorHAnsi" w:hAnsiTheme="minorHAnsi" w:eastAsiaTheme="minorEastAsia" w:cstheme="minorBidi"/>
                <w:b w:val="0"/>
                <w:bCs w:val="0"/>
                <w:kern w:val="2"/>
                <w:sz w:val="24"/>
                <w:szCs w:val="22"/>
                <w:lang w:val="en-US" w:eastAsia="zh-CN" w:bidi="ar-SA"/>
              </w:rPr>
              <w:t>主要科学技术内容：实现监造工作的电子化、流程化、标准化，通过电子化的监造履职记录取代纸质履职记录，提高监造工作效率和质量。</w:t>
            </w:r>
          </w:p>
          <w:p>
            <w:pPr>
              <w:pStyle w:val="2"/>
              <w:jc w:val="both"/>
              <w:rPr>
                <w:rFonts w:hint="default" w:asciiTheme="minorHAnsi" w:hAnsiTheme="minorHAnsi" w:eastAsiaTheme="minorEastAsia" w:cstheme="minorBidi"/>
                <w:b w:val="0"/>
                <w:bCs w:val="0"/>
                <w:kern w:val="2"/>
                <w:sz w:val="24"/>
                <w:szCs w:val="22"/>
                <w:lang w:val="en-US" w:eastAsia="zh-CN" w:bidi="ar-SA"/>
              </w:rPr>
            </w:pPr>
            <w:r>
              <w:rPr>
                <w:rFonts w:hint="default" w:asciiTheme="minorHAnsi" w:hAnsiTheme="minorHAnsi" w:eastAsiaTheme="minorEastAsia" w:cstheme="minorBidi"/>
                <w:b w:val="0"/>
                <w:bCs w:val="0"/>
                <w:kern w:val="2"/>
                <w:sz w:val="24"/>
                <w:szCs w:val="22"/>
                <w:lang w:val="en-US" w:eastAsia="zh-CN" w:bidi="ar-SA"/>
              </w:rPr>
              <w:t>授权专利情况：无</w:t>
            </w:r>
            <w:r>
              <w:rPr>
                <w:rFonts w:hint="default" w:asciiTheme="minorHAnsi" w:hAnsiTheme="minorHAnsi" w:eastAsiaTheme="minorEastAsia" w:cstheme="minorBidi"/>
                <w:b w:val="0"/>
                <w:bCs w:val="0"/>
                <w:kern w:val="2"/>
                <w:sz w:val="24"/>
                <w:szCs w:val="22"/>
                <w:lang w:val="en-US" w:eastAsia="zh-CN" w:bidi="ar-SA"/>
              </w:rPr>
              <w:t>授权专利</w:t>
            </w:r>
            <w:r>
              <w:rPr>
                <w:rFonts w:hint="default" w:asciiTheme="minorHAnsi" w:hAnsiTheme="minorHAnsi" w:eastAsiaTheme="minorEastAsia" w:cstheme="minorBidi"/>
                <w:b w:val="0"/>
                <w:bCs w:val="0"/>
                <w:kern w:val="2"/>
                <w:sz w:val="24"/>
                <w:szCs w:val="22"/>
                <w:lang w:val="en-US" w:eastAsia="zh-CN" w:bidi="ar-SA"/>
              </w:rPr>
              <w:t>。</w:t>
            </w:r>
          </w:p>
          <w:p>
            <w:pPr>
              <w:pStyle w:val="2"/>
              <w:jc w:val="both"/>
              <w:rPr>
                <w:rFonts w:hint="default" w:asciiTheme="minorHAnsi" w:hAnsiTheme="minorHAnsi" w:eastAsiaTheme="minorEastAsia" w:cstheme="minorBidi"/>
                <w:b w:val="0"/>
                <w:bCs w:val="0"/>
                <w:kern w:val="2"/>
                <w:sz w:val="24"/>
                <w:szCs w:val="22"/>
                <w:lang w:val="en-US" w:eastAsia="zh-CN" w:bidi="ar-SA"/>
              </w:rPr>
            </w:pPr>
            <w:r>
              <w:rPr>
                <w:rFonts w:hint="default" w:asciiTheme="minorHAnsi" w:hAnsiTheme="minorHAnsi" w:eastAsiaTheme="minorEastAsia" w:cstheme="minorBidi"/>
                <w:b w:val="0"/>
                <w:bCs w:val="0"/>
                <w:kern w:val="2"/>
                <w:sz w:val="24"/>
                <w:szCs w:val="22"/>
                <w:lang w:val="en-US" w:eastAsia="zh-CN" w:bidi="ar-SA"/>
              </w:rPr>
              <w:t>技术经济指标：提高监造记录签认效率，省去监造记录整理归档环节，减轻监造人员及企业检查人员的文案工作压力，提高监造效率和质量。</w:t>
            </w:r>
          </w:p>
          <w:p>
            <w:pPr>
              <w:pStyle w:val="2"/>
              <w:jc w:val="both"/>
              <w:rPr>
                <w:rFonts w:hint="eastAsia" w:asciiTheme="minorHAnsi" w:hAnsiTheme="minorHAnsi" w:eastAsiaTheme="minorEastAsia" w:cstheme="minorBidi"/>
                <w:b w:val="0"/>
                <w:bCs w:val="0"/>
                <w:kern w:val="2"/>
                <w:sz w:val="24"/>
                <w:szCs w:val="22"/>
                <w:lang w:val="en-US" w:eastAsia="zh-CN" w:bidi="ar-SA"/>
              </w:rPr>
            </w:pPr>
            <w:r>
              <w:rPr>
                <w:rFonts w:hint="default" w:asciiTheme="minorHAnsi" w:hAnsiTheme="minorHAnsi" w:eastAsiaTheme="minorEastAsia" w:cstheme="minorBidi"/>
                <w:b w:val="0"/>
                <w:bCs w:val="0"/>
                <w:kern w:val="2"/>
                <w:sz w:val="24"/>
                <w:szCs w:val="22"/>
                <w:lang w:val="en-US" w:eastAsia="zh-CN" w:bidi="ar-SA"/>
              </w:rPr>
              <w:t>推广应用及效益情况：</w:t>
            </w:r>
            <w:r>
              <w:rPr>
                <w:rFonts w:hint="eastAsia" w:asciiTheme="minorHAnsi" w:hAnsiTheme="minorHAnsi" w:eastAsiaTheme="minorEastAsia" w:cstheme="minorBidi"/>
                <w:b w:val="0"/>
                <w:bCs w:val="0"/>
                <w:kern w:val="2"/>
                <w:sz w:val="24"/>
                <w:szCs w:val="22"/>
                <w:lang w:val="en-US" w:eastAsia="zh-CN" w:bidi="ar-SA"/>
              </w:rPr>
              <w:t>目前</w:t>
            </w:r>
            <w:r>
              <w:rPr>
                <w:rFonts w:hint="eastAsia" w:cstheme="minorBidi"/>
                <w:b w:val="0"/>
                <w:bCs w:val="0"/>
                <w:kern w:val="2"/>
                <w:sz w:val="24"/>
                <w:szCs w:val="22"/>
                <w:lang w:val="en-US" w:eastAsia="zh-CN" w:bidi="ar-SA"/>
              </w:rPr>
              <w:t>在中车成都机车车辆公司投入使用以来，</w:t>
            </w:r>
            <w:r>
              <w:rPr>
                <w:rFonts w:hint="eastAsia" w:asciiTheme="minorHAnsi" w:hAnsiTheme="minorHAnsi" w:eastAsiaTheme="minorEastAsia" w:cstheme="minorBidi"/>
                <w:b w:val="0"/>
                <w:bCs w:val="0"/>
                <w:kern w:val="2"/>
                <w:sz w:val="24"/>
                <w:szCs w:val="22"/>
                <w:lang w:val="en-US" w:eastAsia="zh-CN" w:bidi="ar-SA"/>
              </w:rPr>
              <w:t>动车组、客车造修业务全面纳入信息化管控，通过系统实现了整个监造过程的结构化、系统化的管控和记录，在促进企业质量问题的闭环管理和问题解决的效率同时提高了企业机车车辆产品造修质量</w:t>
            </w:r>
            <w:r>
              <w:rPr>
                <w:rFonts w:hint="eastAsia" w:cstheme="minorBidi"/>
                <w:b w:val="0"/>
                <w:bCs w:val="0"/>
                <w:kern w:val="2"/>
                <w:sz w:val="24"/>
                <w:szCs w:val="22"/>
                <w:lang w:val="en-US" w:eastAsia="zh-CN" w:bidi="ar-SA"/>
              </w:rPr>
              <w:t>。</w:t>
            </w:r>
            <w:r>
              <w:rPr>
                <w:rFonts w:hint="eastAsia" w:asciiTheme="minorHAnsi" w:hAnsiTheme="minorHAnsi" w:eastAsiaTheme="minorEastAsia" w:cstheme="minorBidi"/>
                <w:b w:val="0"/>
                <w:bCs w:val="0"/>
                <w:kern w:val="2"/>
                <w:sz w:val="24"/>
                <w:szCs w:val="22"/>
                <w:lang w:val="en-US" w:eastAsia="zh-CN" w:bidi="ar-SA"/>
              </w:rPr>
              <w:t>系统在公司达到了全面应用，铁总155号文及接收准则规定的主要监造工作整个流程基本实现了系统内处置和管理，有效实现了从基本条件核查到监造资料一车一档、尤其回修通知书闭环管理和一车一档电子监造履历大大提升了监造管理效率和质量。</w:t>
            </w:r>
          </w:p>
          <w:p>
            <w:pPr>
              <w:pStyle w:val="2"/>
              <w:jc w:val="both"/>
              <w:rPr>
                <w:rFonts w:hint="eastAsia" w:asciiTheme="minorHAnsi" w:hAnsiTheme="minorHAnsi" w:eastAsiaTheme="minorEastAsia" w:cstheme="minorBidi"/>
                <w:b w:val="0"/>
                <w:bCs w:val="0"/>
                <w:kern w:val="2"/>
                <w:sz w:val="24"/>
                <w:szCs w:val="22"/>
                <w:lang w:val="en-US" w:eastAsia="zh-CN" w:bidi="ar-SA"/>
              </w:rPr>
            </w:pPr>
            <w:r>
              <w:rPr>
                <w:rFonts w:hint="eastAsia" w:asciiTheme="minorHAnsi" w:hAnsiTheme="minorHAnsi" w:eastAsiaTheme="minorEastAsia" w:cstheme="minorBidi"/>
                <w:b w:val="0"/>
                <w:bCs w:val="0"/>
                <w:kern w:val="2"/>
                <w:sz w:val="24"/>
                <w:szCs w:val="22"/>
                <w:lang w:val="en-US" w:eastAsia="zh-CN" w:bidi="ar-SA"/>
              </w:rPr>
              <w:t>（一</w:t>
            </w:r>
            <w:r>
              <w:rPr>
                <w:rFonts w:hint="eastAsia" w:asciiTheme="minorHAnsi" w:hAnsiTheme="minorHAnsi" w:eastAsiaTheme="minorEastAsia" w:cstheme="minorBidi"/>
                <w:b w:val="0"/>
                <w:bCs w:val="0"/>
                <w:kern w:val="2"/>
                <w:sz w:val="24"/>
                <w:szCs w:val="22"/>
                <w:lang w:val="en-US" w:eastAsia="zh-CN" w:bidi="ar-SA"/>
              </w:rPr>
              <w:t>）直接效益</w:t>
            </w:r>
          </w:p>
          <w:p>
            <w:pPr>
              <w:pStyle w:val="2"/>
              <w:jc w:val="both"/>
              <w:rPr>
                <w:rFonts w:hint="eastAsia" w:asciiTheme="minorHAnsi" w:hAnsiTheme="minorHAnsi" w:eastAsiaTheme="minorEastAsia" w:cstheme="minorBidi"/>
                <w:b w:val="0"/>
                <w:bCs w:val="0"/>
                <w:kern w:val="2"/>
                <w:sz w:val="24"/>
                <w:szCs w:val="22"/>
                <w:lang w:val="en-US" w:eastAsia="zh-CN" w:bidi="ar-SA"/>
              </w:rPr>
            </w:pPr>
            <w:r>
              <w:rPr>
                <w:rFonts w:hint="eastAsia" w:asciiTheme="minorHAnsi" w:hAnsiTheme="minorHAnsi" w:eastAsiaTheme="minorEastAsia" w:cstheme="minorBidi"/>
                <w:b w:val="0"/>
                <w:bCs w:val="0"/>
                <w:kern w:val="2"/>
                <w:sz w:val="24"/>
                <w:szCs w:val="22"/>
                <w:lang w:val="en-US" w:eastAsia="zh-CN" w:bidi="ar-SA"/>
              </w:rPr>
              <w:t>目前动车组、客车造修业务全面纳入信息化管控，通过系统实现了整个监造过程的结构化、系统化的管控和记录，在促进企业质量问题的闭环管理和问题解决的效率同时提高了企业机车车辆产品造修质量，项目预计可节约成本20万/年，质量提升2个百分点。</w:t>
            </w:r>
          </w:p>
          <w:p>
            <w:pPr>
              <w:pStyle w:val="2"/>
              <w:jc w:val="both"/>
              <w:rPr>
                <w:rFonts w:hint="eastAsia" w:asciiTheme="minorHAnsi" w:hAnsiTheme="minorHAnsi" w:eastAsiaTheme="minorEastAsia" w:cstheme="minorBidi"/>
                <w:b w:val="0"/>
                <w:bCs w:val="0"/>
                <w:kern w:val="2"/>
                <w:sz w:val="24"/>
                <w:szCs w:val="22"/>
                <w:lang w:val="en-US" w:eastAsia="zh-CN" w:bidi="ar-SA"/>
              </w:rPr>
            </w:pPr>
            <w:r>
              <w:rPr>
                <w:rFonts w:hint="eastAsia" w:asciiTheme="minorHAnsi" w:hAnsiTheme="minorHAnsi" w:eastAsiaTheme="minorEastAsia" w:cstheme="minorBidi"/>
                <w:b w:val="0"/>
                <w:bCs w:val="0"/>
                <w:kern w:val="2"/>
                <w:sz w:val="24"/>
                <w:szCs w:val="22"/>
                <w:lang w:val="en-US" w:eastAsia="zh-CN" w:bidi="ar-SA"/>
              </w:rPr>
              <w:t>（二）间接效益</w:t>
            </w:r>
          </w:p>
          <w:p>
            <w:pPr>
              <w:pStyle w:val="2"/>
              <w:jc w:val="both"/>
              <w:rPr>
                <w:rFonts w:hint="eastAsia" w:asciiTheme="minorHAnsi" w:hAnsiTheme="minorHAnsi" w:eastAsiaTheme="minorEastAsia" w:cstheme="minorBidi"/>
                <w:b w:val="0"/>
                <w:bCs w:val="0"/>
                <w:kern w:val="2"/>
                <w:sz w:val="24"/>
                <w:szCs w:val="22"/>
                <w:lang w:val="en-US" w:eastAsia="zh-CN" w:bidi="ar-SA"/>
              </w:rPr>
            </w:pPr>
            <w:r>
              <w:rPr>
                <w:rFonts w:hint="eastAsia" w:asciiTheme="minorHAnsi" w:hAnsiTheme="minorHAnsi" w:eastAsiaTheme="minorEastAsia" w:cstheme="minorBidi"/>
                <w:b w:val="0"/>
                <w:bCs w:val="0"/>
                <w:kern w:val="2"/>
                <w:sz w:val="24"/>
                <w:szCs w:val="22"/>
                <w:lang w:val="en-US" w:eastAsia="zh-CN" w:bidi="ar-SA"/>
              </w:rPr>
              <w:t>2022年8月监造管理系统在成都公司得到了全面推广应用</w:t>
            </w:r>
            <w:r>
              <w:rPr>
                <w:rFonts w:hint="eastAsia" w:asciiTheme="minorHAnsi" w:hAnsiTheme="minorHAnsi" w:cstheme="minorBidi"/>
                <w:b w:val="0"/>
                <w:bCs w:val="0"/>
                <w:kern w:val="2"/>
                <w:sz w:val="24"/>
                <w:szCs w:val="22"/>
                <w:lang w:val="en-US" w:eastAsia="zh-CN" w:bidi="ar-SA"/>
              </w:rPr>
              <w:t>，</w:t>
            </w:r>
            <w:r>
              <w:rPr>
                <w:rFonts w:hint="eastAsia" w:asciiTheme="minorHAnsi" w:hAnsiTheme="minorHAnsi" w:eastAsiaTheme="minorEastAsia" w:cstheme="minorBidi"/>
                <w:b w:val="0"/>
                <w:bCs w:val="0"/>
                <w:kern w:val="2"/>
                <w:sz w:val="24"/>
                <w:szCs w:val="22"/>
                <w:lang w:val="en-US" w:eastAsia="zh-CN" w:bidi="ar-SA"/>
              </w:rPr>
              <w:t>截止2023年9月底，通过系统动客车共进行4272次生产工序核查、581次部件抽样核查、376次日常巡视、1207次入库复核，开具签发《监造产品回修通知书》681份，涉及问题1618项，其中B类缺陷15笔，C类缺陷1598笔，系统实现了监造工作电子化、流程化、标准化，提高了监造工作效率、强化监造工作履职，全面提升了公司机车车辆监造信息化水平。</w:t>
            </w:r>
          </w:p>
          <w:p>
            <w:pPr>
              <w:pStyle w:val="2"/>
              <w:jc w:val="both"/>
              <w:rPr>
                <w:rFonts w:hint="default" w:asciiTheme="minorHAnsi" w:hAnsiTheme="minorHAnsi" w:eastAsiaTheme="minorEastAsia" w:cstheme="minorBidi"/>
                <w:b w:val="0"/>
                <w:bCs w:val="0"/>
                <w:kern w:val="2"/>
                <w:sz w:val="24"/>
                <w:szCs w:val="22"/>
                <w:lang w:val="en-US" w:eastAsia="zh-CN" w:bidi="ar-SA"/>
              </w:rPr>
            </w:pPr>
          </w:p>
          <w:p>
            <w:pPr>
              <w:spacing w:line="360" w:lineRule="auto"/>
              <w:rPr>
                <w:rFonts w:hint="eastAsia" w:asciiTheme="minorHAnsi" w:hAnsiTheme="minorHAnsi" w:eastAsiaTheme="minorEastAsia" w:cstheme="minorBidi"/>
                <w:b w:val="0"/>
                <w:bCs w:val="0"/>
                <w:kern w:val="2"/>
                <w:sz w:val="24"/>
                <w:szCs w:val="22"/>
                <w:lang w:val="en-US" w:eastAsia="zh-CN" w:bidi="ar-SA"/>
              </w:rPr>
            </w:pPr>
          </w:p>
          <w:p>
            <w:pPr>
              <w:spacing w:line="360" w:lineRule="auto"/>
            </w:pPr>
          </w:p>
          <w:p>
            <w:pPr>
              <w:spacing w:line="360" w:lineRule="auto"/>
            </w:pPr>
          </w:p>
          <w:p>
            <w:pPr>
              <w:pStyle w:val="2"/>
              <w:jc w:val="both"/>
            </w:pPr>
          </w:p>
          <w:p>
            <w:pPr>
              <w:spacing w:line="360" w:lineRule="auto"/>
            </w:pPr>
          </w:p>
          <w:p>
            <w:pPr>
              <w:spacing w:line="360" w:lineRule="auto"/>
              <w:jc w:val="right"/>
              <w:rPr>
                <w:sz w:val="24"/>
              </w:rPr>
            </w:pPr>
            <w:r>
              <w:rPr>
                <w:rFonts w:hint="eastAsia"/>
                <w:sz w:val="24"/>
              </w:rPr>
              <w:t>（不超过800字）</w:t>
            </w:r>
          </w:p>
        </w:tc>
      </w:tr>
    </w:tbl>
    <w:p>
      <w:pPr>
        <w:jc w:val="center"/>
        <w:rPr>
          <w:b/>
          <w:sz w:val="32"/>
        </w:rPr>
      </w:pPr>
      <w:r>
        <w:rPr>
          <w:sz w:val="24"/>
        </w:rPr>
        <w:br w:type="page"/>
      </w:r>
      <w:r>
        <w:rPr>
          <w:rFonts w:hint="eastAsia"/>
          <w:b/>
          <w:sz w:val="32"/>
        </w:rPr>
        <w:t>三、主要科技创新</w:t>
      </w:r>
    </w:p>
    <w:p>
      <w:pPr>
        <w:jc w:val="center"/>
        <w:rPr>
          <w:b/>
          <w:sz w:val="32"/>
        </w:rPr>
      </w:pPr>
    </w:p>
    <w:tbl>
      <w:tblPr>
        <w:tblStyle w:val="6"/>
        <w:tblW w:w="10185"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5" w:type="dxa"/>
          </w:tcPr>
          <w:p/>
          <w:p>
            <w:pPr>
              <w:spacing w:line="360" w:lineRule="auto"/>
              <w:rPr>
                <w:rFonts w:hint="eastAsia"/>
                <w:sz w:val="24"/>
              </w:rPr>
            </w:pPr>
            <w:r>
              <w:rPr>
                <w:rFonts w:hint="eastAsia"/>
                <w:sz w:val="24"/>
              </w:rPr>
              <w:t>主要科技创新：</w:t>
            </w:r>
          </w:p>
          <w:p>
            <w:pPr>
              <w:spacing w:line="360" w:lineRule="auto"/>
              <w:ind w:firstLine="480" w:firstLineChars="200"/>
              <w:rPr>
                <w:rFonts w:hint="eastAsia"/>
                <w:sz w:val="24"/>
              </w:rPr>
            </w:pPr>
            <w:r>
              <w:rPr>
                <w:rFonts w:hint="eastAsia"/>
                <w:sz w:val="24"/>
              </w:rPr>
              <w:t>项目实现了监造工作电子化、流程化、标准化，提高了监造记录签认效率，省去了监造记录整理归档环节，减轻了监造人员及企业检查人员的文案工作压力，大大提高了监造效率和质量，保障了监造人员抽出精力抓产品安全和质量管理，通过电子化的监造履职记录取代纸质履职记录充分提升监造效率和效果；同时帮助企业建立起暴露问题、解决问题、持续改善的有效机制，促进了企业质量问题的闭环管理和问题解决的效率，在提高了企业机车车辆产品造修质量的同时，提升了企业人员与监造部门信息传递的速度，强化了厂监信息沟通。</w:t>
            </w:r>
          </w:p>
          <w:p>
            <w:pPr>
              <w:spacing w:line="360" w:lineRule="auto"/>
              <w:ind w:firstLine="480" w:firstLineChars="200"/>
              <w:rPr>
                <w:rFonts w:hint="eastAsia"/>
                <w:sz w:val="24"/>
              </w:rPr>
            </w:pPr>
            <w:r>
              <w:rPr>
                <w:rFonts w:hint="eastAsia"/>
                <w:sz w:val="24"/>
              </w:rPr>
              <w:t>创新贡献：</w:t>
            </w:r>
          </w:p>
          <w:p>
            <w:pPr>
              <w:spacing w:line="360" w:lineRule="auto"/>
              <w:ind w:firstLine="480" w:firstLineChars="200"/>
              <w:rPr>
                <w:rFonts w:hint="eastAsia"/>
                <w:sz w:val="24"/>
              </w:rPr>
            </w:pPr>
            <w:r>
              <w:rPr>
                <w:rFonts w:hint="eastAsia"/>
                <w:sz w:val="24"/>
              </w:rPr>
              <w:t>1.质量控制可溯化：方便监造人员和企业人员随时审查和回溯从车辆合同至交付运用的所有车辆合同信息、监造移交记录、监造核查记录、企业质量记录，提升了厂监的信息交互效率和记录追溯能力。</w:t>
            </w:r>
          </w:p>
          <w:p>
            <w:pPr>
              <w:spacing w:line="360" w:lineRule="auto"/>
              <w:ind w:firstLine="480" w:firstLineChars="200"/>
              <w:rPr>
                <w:rFonts w:hint="eastAsia"/>
                <w:sz w:val="24"/>
              </w:rPr>
            </w:pPr>
            <w:r>
              <w:rPr>
                <w:rFonts w:hint="eastAsia"/>
                <w:sz w:val="24"/>
              </w:rPr>
              <w:t>2.监造管理智能化：提高了监造记录签认效率，省去了监造记录整理归档环节，减轻了监造人员及企业检查人员的文案工作压力，为厂监节省了大量的人力、物力。</w:t>
            </w:r>
          </w:p>
          <w:p>
            <w:pPr>
              <w:spacing w:line="360" w:lineRule="auto"/>
              <w:ind w:firstLine="480" w:firstLineChars="200"/>
              <w:rPr>
                <w:rFonts w:hint="eastAsia"/>
                <w:sz w:val="24"/>
              </w:rPr>
            </w:pPr>
            <w:r>
              <w:rPr>
                <w:rFonts w:hint="eastAsia"/>
                <w:sz w:val="24"/>
              </w:rPr>
              <w:t>3.质量整改可视化：帮助企业建立起暴露问题、解决问题、 持续改善的有效机制，促进了企业质量问题的闭环管理和问题解决的效率，在提高了企业机车车辆产品造修质量的同时，提升了企业人员与监造部门信息传递的速度，强化了厂监信息沟通。</w:t>
            </w:r>
          </w:p>
          <w:p>
            <w:pPr>
              <w:spacing w:line="360" w:lineRule="auto"/>
              <w:rPr>
                <w:sz w:val="24"/>
              </w:rPr>
            </w:pPr>
            <w:r>
              <w:rPr>
                <w:rFonts w:hint="eastAsia"/>
                <w:sz w:val="24"/>
              </w:rPr>
              <w:t xml:space="preserve">   4.辅助决策实时化：为各级管理者提供更加完善、有效的洞察工具，辅助决策制定，通过多维度问题缺陷统计，让监造及企业管理人员发现潜在问题，并预知可能发生的危险，及时止损。有助于造修产品的管理和改进,有利于企业更好地打造有效应对市场变化的生产体系。</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Pr>
        <w:jc w:val="center"/>
        <w:rPr>
          <w:b/>
          <w:sz w:val="32"/>
        </w:rPr>
      </w:pPr>
      <w:r>
        <w:br w:type="page"/>
      </w:r>
      <w:r>
        <w:rPr>
          <w:rFonts w:hint="eastAsia"/>
          <w:b/>
          <w:sz w:val="32"/>
        </w:rPr>
        <w:t>四、项目详细内容</w:t>
      </w:r>
    </w:p>
    <w:p>
      <w:pPr>
        <w:rPr>
          <w:b/>
          <w:sz w:val="32"/>
        </w:rPr>
      </w:pPr>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54" w:type="dxa"/>
          </w:tcPr>
          <w:p/>
          <w:p>
            <w:pPr>
              <w:spacing w:line="360" w:lineRule="auto"/>
              <w:rPr>
                <w:sz w:val="24"/>
              </w:rPr>
            </w:pPr>
            <w:r>
              <w:rPr>
                <w:rFonts w:hint="eastAsia"/>
                <w:sz w:val="24"/>
              </w:rPr>
              <w:t>1．立项背景</w:t>
            </w:r>
          </w:p>
          <w:p>
            <w:pPr>
              <w:spacing w:line="360" w:lineRule="auto"/>
              <w:ind w:firstLine="420" w:firstLineChars="200"/>
              <w:rPr>
                <w:rFonts w:hint="eastAsia"/>
                <w:lang w:val="en-US" w:eastAsia="zh-CN"/>
              </w:rPr>
            </w:pPr>
            <w:r>
              <w:rPr>
                <w:rFonts w:hint="eastAsia"/>
                <w:lang w:val="en-US" w:eastAsia="zh-CN"/>
              </w:rPr>
              <w:t>2015 年，原铁路总公司下发了《铁路机车车辆监造管理办法》（铁总运[2015]155 号），明确了铁路局对铁路装备整车及重要零部件的监造管理要求，标志着对生产企业机车车辆的验收管理正式向监造管理转变。2017 年，原铁路总公司实施组织机构改革，原机务部与车辆部合并为机辆部，机辆部对机车车辆监造工作统一进行管理。</w:t>
            </w:r>
          </w:p>
          <w:p>
            <w:pPr>
              <w:spacing w:line="360" w:lineRule="auto"/>
              <w:ind w:firstLine="420" w:firstLineChars="200"/>
              <w:rPr>
                <w:rFonts w:hint="eastAsia"/>
                <w:lang w:val="en-US" w:eastAsia="zh-CN"/>
              </w:rPr>
            </w:pPr>
            <w:r>
              <w:rPr>
                <w:rFonts w:hint="eastAsia"/>
                <w:lang w:val="en-US" w:eastAsia="zh-CN"/>
              </w:rPr>
              <w:t>当前，在机车车辆监造信息化方面，仍缺乏有效的信息化手段支撑。监造工作大部分仍然以传统纸制方式记录，信息流转时效性较差，而且数据碎片化、综合应用困难，既不能为监造人员提供便捷、有效的任务提醒和工作记录，也不能为铁路各级监造管理人员提供及时、综合性的统计分析和决策支持服务，信息化水平仍相对滞后。为满足新形势下机车车辆监造管理的信息化需求，迫切需要建设机车车辆监造质量信息管理系统系统，对机车车辆监造工作全过程进行信息化、规范化管理，严格监造履职，强化机车车辆源头质量管理。</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rPr>
                <w:rFonts w:hint="eastAsia"/>
                <w:sz w:val="24"/>
              </w:rPr>
            </w:pPr>
          </w:p>
          <w:p>
            <w:pPr>
              <w:spacing w:line="360" w:lineRule="auto"/>
              <w:rPr>
                <w:sz w:val="24"/>
              </w:rPr>
            </w:pPr>
            <w:r>
              <w:rPr>
                <w:rFonts w:hint="eastAsia"/>
                <w:sz w:val="24"/>
              </w:rPr>
              <w:t>（不超过800字）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0" w:hRule="atLeast"/>
        </w:trPr>
        <w:tc>
          <w:tcPr>
            <w:tcW w:w="9854" w:type="dxa"/>
          </w:tcPr>
          <w:p>
            <w:pPr>
              <w:spacing w:line="360" w:lineRule="auto"/>
              <w:rPr>
                <w:sz w:val="24"/>
              </w:rPr>
            </w:pPr>
            <w:r>
              <w:rPr>
                <w:rFonts w:hint="eastAsia"/>
                <w:sz w:val="24"/>
              </w:rPr>
              <w:t>2．详细技术内容</w:t>
            </w:r>
          </w:p>
          <w:p>
            <w:pPr>
              <w:spacing w:line="360" w:lineRule="auto"/>
              <w:rPr>
                <w:rFonts w:hint="eastAsia"/>
              </w:rPr>
            </w:pPr>
            <w:r>
              <w:rPr>
                <w:rFonts w:hint="eastAsia"/>
              </w:rPr>
              <w:t>1.技术条款分解算法控制：面对客户要求更加多样，车辆加改及个性化需求越来越多这一现状，原来监造人员花费大量精力现车逐项确认合同协议执行情况，智能监造管理系统开发合同解读确认模块，督促企业自主完成合同确认，按照合同批量导入合同要求，选择需要生产和检查确认的截止点工序及车号，在全数核查提交产品工序确认单交检之前由生产进行合同项点确认,企业检查人员在规定截止点现车确认并在系统内实名签认，该截止点规定的合同确认项点完成系统签认后才能向监造人员移交该工序，大大节约了监造人员的确认时间和确认质量，基本杜绝了合同执行遗漏的问题。</w:t>
            </w:r>
          </w:p>
          <w:p>
            <w:pPr>
              <w:spacing w:line="360" w:lineRule="auto"/>
              <w:rPr>
                <w:rFonts w:hint="eastAsia"/>
              </w:rPr>
            </w:pPr>
            <w:r>
              <w:rPr>
                <w:rFonts w:hint="eastAsia"/>
              </w:rPr>
              <w:t>2.自动预警提醒，根据模板自动生成记录：关键过程核查巡视要求及要素的录入及变更管理，关键工序特殊过程5M1E六要素自动监控，定期巡视提醒及记录。在监造系统中进行日常巡视记录时，可查看各资质和设备、仪器是否存在超期问题，过程巡视自动获取人机料法环测六要素数据，根据结论模板及资质有效期判定自动生成日常巡视记录，取代手工纸质记录，提高数据传递的效率和准确性。</w:t>
            </w:r>
          </w:p>
          <w:p>
            <w:pPr>
              <w:spacing w:line="360" w:lineRule="auto"/>
              <w:rPr>
                <w:rFonts w:hint="eastAsia" w:eastAsiaTheme="minorEastAsia"/>
                <w:lang w:eastAsia="zh-CN"/>
              </w:rPr>
            </w:pPr>
            <w:r>
              <w:rPr>
                <w:rFonts w:hint="eastAsia"/>
              </w:rPr>
              <w:t>3.移动现场办公：监造人员在对产品核查时，通过利用触摸屏手持终端APP出具《监造产品回修通知书》，方便监造人员实现监造现场发书、方便生产人员检查人员了解本岗位重点关注的生产质量情况，监造工作效率得到很大的提升。典型问题拍照或视频上传，缺陷描述更加直观，节省了厂监缺陷沟通时间。现场在系统内出具通知书并实时发送企业，节省了纸质文书传递时间。检查人员现场判责并向责任部门分发，节省了调度会缺陷判责和分发时间。责任部门实名制修复，增强了修复人员的责任心，提高了修复质量和追溯效率。 典型问题修复后拍照上传，修复效果一目了然。通过系统及大屏曝光问题，企业问题修复效率明显提升。提高了监造记录签认效率，省去了监造记录整理归档环节，大大提高了监造效率和质量，保障监造人员抽出精力抓产品安全和质量管理。整改用时统计大大提高了统计效率和准确度</w:t>
            </w:r>
            <w:r>
              <w:rPr>
                <w:rFonts w:hint="eastAsia"/>
                <w:lang w:eastAsia="zh-CN"/>
              </w:rPr>
              <w:t>。</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rFonts w:hint="eastAsia"/>
                <w:sz w:val="24"/>
              </w:rPr>
            </w:pPr>
          </w:p>
          <w:p>
            <w:pPr>
              <w:spacing w:line="360" w:lineRule="auto"/>
              <w:jc w:val="right"/>
              <w:rPr>
                <w:sz w:val="24"/>
              </w:rPr>
            </w:pPr>
            <w:r>
              <w:rPr>
                <w:rFonts w:hint="eastAsia"/>
                <w:sz w:val="24"/>
              </w:rPr>
              <w:t>（纸面不敷，可另增页）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Pr>
              <w:spacing w:line="360" w:lineRule="auto"/>
            </w:pPr>
            <w:r>
              <w:rPr>
                <w:rFonts w:hint="eastAsia"/>
                <w:sz w:val="24"/>
              </w:rPr>
              <w:t>3．与当前国内外同类技术主要参数、效益、市场竞争力的比较</w:t>
            </w:r>
          </w:p>
          <w:p>
            <w:pPr>
              <w:spacing w:line="360" w:lineRule="auto"/>
              <w:rPr>
                <w:rFonts w:hint="eastAsia"/>
                <w:lang w:val="en-US" w:eastAsia="zh-CN"/>
              </w:rPr>
            </w:pPr>
            <w:r>
              <w:rPr>
                <w:rFonts w:hint="eastAsia"/>
                <w:lang w:val="en-US" w:eastAsia="zh-CN"/>
              </w:rPr>
              <w:t>创新点1：基于人工智能的产品质量问题预测：通过系统多维度统计分析、监造平台数据大屏、企业造修平台数据大屏实时动态跟踪车辆完成情况、合同履行情况等质量大数据定位改进方向，对各类质量数据进行分析统计，为生产、工艺质量改进提供数据支撑，为各级管理者提供更加完善、有效的洞察工具，辅助决策制定，通过多维度问题缺陷统计，让监造及企业管理人员发现潜在问题，并预知可能发生的危险，及时止损。有助于造修产品的管理和改进,有利于企业更好地打造有效应对市场变化的生产体系。</w:t>
            </w:r>
          </w:p>
          <w:p>
            <w:pPr>
              <w:spacing w:line="360" w:lineRule="auto"/>
              <w:rPr>
                <w:rFonts w:hint="eastAsia"/>
                <w:lang w:val="en-US" w:eastAsia="zh-CN"/>
              </w:rPr>
            </w:pPr>
            <w:r>
              <w:rPr>
                <w:rFonts w:hint="eastAsia"/>
                <w:lang w:val="en-US" w:eastAsia="zh-CN"/>
              </w:rPr>
              <w:t>创新点2：基于人工智能的关键工序影响度预测：通过过程核查竣工核查模块工序审核查看改变了原有监造师监造工作繁琐、负责工序较多、任务量大，纸质化工作较多情况，大大节约了监造人员的确认时间和确认质量，通过截止点工序合同要点确认及其他条件在系统操作层面基杜绝了车辆工序确认遗漏跳过的问题，实现监造范围内全数核查工序的核查管理。依托系统，通过对各个项目的监造流程以及文件见证、现场见证等各类监造点实行可视化管理，将项目、生产和监造融为一体，辅以关键点数据的实时接入，实现全过程的可视化管控，避免信息传递出现延迟和差错。</w:t>
            </w:r>
          </w:p>
          <w:p>
            <w:pPr>
              <w:spacing w:line="360" w:lineRule="auto"/>
              <w:rPr>
                <w:rFonts w:hint="eastAsia"/>
                <w:lang w:val="en-US" w:eastAsia="zh-CN"/>
              </w:rPr>
            </w:pPr>
            <w:r>
              <w:rPr>
                <w:rFonts w:hint="eastAsia"/>
                <w:lang w:val="en-US" w:eastAsia="zh-CN"/>
              </w:rPr>
              <w:t>创新点3：创新技术手段，实现把移动终端技术应用到现场监造管理中，实现现场问题随发现、随处理、随记录、随整改，实现监造过程的闭环管理和“阳光操作”。完善的功能模块设计涵盖了企业管理、监造发书、过程管理、统计报表等模块，实现对监造过程的全覆盖、全闭环、可追溯。</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jc w:val="both"/>
              <w:rPr>
                <w:rFonts w:hint="eastAsia"/>
                <w:lang w:val="en-US" w:eastAsia="zh-CN"/>
              </w:rPr>
            </w:pPr>
          </w:p>
          <w:p/>
          <w:p>
            <w:pPr>
              <w:spacing w:line="360" w:lineRule="auto"/>
            </w:pPr>
          </w:p>
          <w:p>
            <w:pPr>
              <w:pStyle w:val="2"/>
            </w:pPr>
          </w:p>
          <w:p/>
          <w:p>
            <w:pPr>
              <w:pStyle w:val="2"/>
            </w:pPr>
          </w:p>
          <w:p/>
          <w:p>
            <w:pPr>
              <w:spacing w:line="360" w:lineRule="auto"/>
              <w:jc w:val="right"/>
              <w:rPr>
                <w:sz w:val="24"/>
              </w:rPr>
            </w:pPr>
            <w:r>
              <w:rPr>
                <w:rFonts w:hint="eastAsia"/>
                <w:sz w:val="24"/>
              </w:rPr>
              <w:t>（不超过800字）</w:t>
            </w:r>
          </w:p>
        </w:tc>
      </w:tr>
    </w:tbl>
    <w:p/>
    <w:p>
      <w:pPr>
        <w:pStyle w:val="2"/>
      </w:pPr>
    </w:p>
    <w:p/>
    <w:p>
      <w:pPr>
        <w:pStyle w:val="2"/>
        <w:jc w:val="both"/>
      </w:pPr>
      <w:bookmarkStart w:id="0" w:name="_GoBack"/>
      <w:bookmarkEnd w:id="0"/>
    </w:p>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
            <w:pPr>
              <w:spacing w:line="360" w:lineRule="auto"/>
              <w:rPr>
                <w:sz w:val="24"/>
              </w:rPr>
            </w:pPr>
            <w:r>
              <w:rPr>
                <w:rFonts w:hint="eastAsia"/>
                <w:sz w:val="24"/>
              </w:rPr>
              <w:t>4．应用情况</w:t>
            </w:r>
          </w:p>
          <w:p>
            <w:pPr>
              <w:spacing w:line="360" w:lineRule="auto"/>
              <w:rPr>
                <w:rFonts w:hint="eastAsia"/>
              </w:rPr>
            </w:pPr>
            <w:r>
              <w:rPr>
                <w:rFonts w:hint="eastAsia"/>
              </w:rPr>
              <w:t>1.目前</w:t>
            </w:r>
            <w:r>
              <w:rPr>
                <w:rFonts w:hint="eastAsia"/>
                <w:lang w:val="en-US" w:eastAsia="zh-CN"/>
              </w:rPr>
              <w:t>在中车成都机车车辆有限公司投入使用以来，</w:t>
            </w:r>
            <w:r>
              <w:rPr>
                <w:rFonts w:hint="eastAsia"/>
              </w:rPr>
              <w:t>动车组、客车造修业务全面纳入信息化管控，通过系统实现了整个监造过程的结构化、系统化的管控和记录，在促进企业质量问题的闭环管理和问题解决的效率同时提高了企业机车车辆产品造修质量</w:t>
            </w:r>
          </w:p>
          <w:p>
            <w:pPr>
              <w:spacing w:line="360" w:lineRule="auto"/>
            </w:pPr>
            <w:r>
              <w:rPr>
                <w:rFonts w:hint="eastAsia"/>
              </w:rPr>
              <w:t>2.系统在公司达到了全面应用，铁总155号文及接收准则规定的主要监造工作整个流程基本实现了系统内处置和管理，有效实现了从基本条件核查到监造资料一车一档、尤其回修通知书闭环管理和一车一档电子监造履历大大提升了监造管理效率和质量。</w:t>
            </w:r>
          </w:p>
          <w:p>
            <w:pPr>
              <w:pStyle w:val="2"/>
              <w:jc w:val="both"/>
              <w:rPr>
                <w:rFonts w:hint="eastAsia" w:asciiTheme="minorHAnsi" w:hAnsiTheme="minorHAnsi" w:eastAsiaTheme="minorEastAsia" w:cstheme="minorBidi"/>
                <w:b w:val="0"/>
                <w:bCs w:val="0"/>
                <w:kern w:val="2"/>
                <w:sz w:val="21"/>
                <w:szCs w:val="22"/>
                <w:lang w:val="en-US" w:eastAsia="zh-CN" w:bidi="ar-SA"/>
              </w:rPr>
            </w:pPr>
            <w:r>
              <w:rPr>
                <w:rFonts w:hint="eastAsia" w:asciiTheme="minorHAnsi" w:hAnsiTheme="minorHAnsi" w:eastAsiaTheme="minorEastAsia" w:cstheme="minorBidi"/>
                <w:b w:val="0"/>
                <w:bCs w:val="0"/>
                <w:kern w:val="2"/>
                <w:sz w:val="21"/>
                <w:szCs w:val="22"/>
                <w:lang w:val="en-US" w:eastAsia="zh-CN" w:bidi="ar-SA"/>
              </w:rPr>
              <w:t>（一）直接效益</w:t>
            </w:r>
          </w:p>
          <w:p>
            <w:pPr>
              <w:pStyle w:val="2"/>
              <w:ind w:firstLine="420" w:firstLineChars="200"/>
              <w:jc w:val="both"/>
              <w:rPr>
                <w:rFonts w:hint="eastAsia" w:asciiTheme="minorHAnsi" w:hAnsiTheme="minorHAnsi" w:eastAsiaTheme="minorEastAsia" w:cstheme="minorBidi"/>
                <w:b w:val="0"/>
                <w:bCs w:val="0"/>
                <w:kern w:val="2"/>
                <w:sz w:val="21"/>
                <w:szCs w:val="22"/>
                <w:lang w:val="en-US" w:eastAsia="zh-CN" w:bidi="ar-SA"/>
              </w:rPr>
            </w:pPr>
            <w:r>
              <w:rPr>
                <w:rFonts w:hint="eastAsia" w:asciiTheme="minorHAnsi" w:hAnsiTheme="minorHAnsi" w:eastAsiaTheme="minorEastAsia" w:cstheme="minorBidi"/>
                <w:b w:val="0"/>
                <w:bCs w:val="0"/>
                <w:kern w:val="2"/>
                <w:sz w:val="21"/>
                <w:szCs w:val="22"/>
                <w:lang w:val="en-US" w:eastAsia="zh-CN" w:bidi="ar-SA"/>
              </w:rPr>
              <w:t>目前动车组、客车造修业务全面纳入信息化管控，通过系统实现了整个监造过程的结构化、系统化的管控和记录，在促进企业质量问题的闭环管理和问题解决的效率同时提高了企业机车车辆产品造修质量，项目预计可节约成本20万/年，质量提升2个百分点。</w:t>
            </w:r>
          </w:p>
          <w:p>
            <w:pPr>
              <w:pStyle w:val="2"/>
              <w:jc w:val="both"/>
              <w:rPr>
                <w:rFonts w:hint="eastAsia" w:asciiTheme="minorHAnsi" w:hAnsiTheme="minorHAnsi" w:eastAsiaTheme="minorEastAsia" w:cstheme="minorBidi"/>
                <w:b w:val="0"/>
                <w:bCs w:val="0"/>
                <w:kern w:val="2"/>
                <w:sz w:val="21"/>
                <w:szCs w:val="22"/>
                <w:lang w:val="en-US" w:eastAsia="zh-CN" w:bidi="ar-SA"/>
              </w:rPr>
            </w:pPr>
            <w:r>
              <w:rPr>
                <w:rFonts w:hint="eastAsia" w:asciiTheme="minorHAnsi" w:hAnsiTheme="minorHAnsi" w:eastAsiaTheme="minorEastAsia" w:cstheme="minorBidi"/>
                <w:b w:val="0"/>
                <w:bCs w:val="0"/>
                <w:kern w:val="2"/>
                <w:sz w:val="21"/>
                <w:szCs w:val="22"/>
                <w:lang w:val="en-US" w:eastAsia="zh-CN" w:bidi="ar-SA"/>
              </w:rPr>
              <w:t>（二）间接效益</w:t>
            </w:r>
          </w:p>
          <w:p>
            <w:pPr>
              <w:pStyle w:val="2"/>
              <w:ind w:firstLine="420" w:firstLineChars="200"/>
              <w:jc w:val="both"/>
              <w:rPr>
                <w:rFonts w:hint="eastAsia" w:asciiTheme="minorHAnsi" w:hAnsiTheme="minorHAnsi" w:eastAsiaTheme="minorEastAsia" w:cstheme="minorBidi"/>
                <w:b w:val="0"/>
                <w:bCs w:val="0"/>
                <w:kern w:val="2"/>
                <w:sz w:val="21"/>
                <w:szCs w:val="22"/>
                <w:lang w:val="en-US" w:eastAsia="zh-CN" w:bidi="ar-SA"/>
              </w:rPr>
            </w:pPr>
            <w:r>
              <w:rPr>
                <w:rFonts w:hint="eastAsia" w:asciiTheme="minorHAnsi" w:hAnsiTheme="minorHAnsi" w:eastAsiaTheme="minorEastAsia" w:cstheme="minorBidi"/>
                <w:b w:val="0"/>
                <w:bCs w:val="0"/>
                <w:kern w:val="2"/>
                <w:sz w:val="21"/>
                <w:szCs w:val="22"/>
                <w:lang w:val="en-US" w:eastAsia="zh-CN" w:bidi="ar-SA"/>
              </w:rPr>
              <w:t>2022年8月监造管理系统在成都公司得到了全面推广应用，155号文及接收准则规定的主要监造工作整个流程基本实现了系统内处置和管理，有效实现了从基本条件核查到监造资料一车一档、统计分析等功能，监造工作基本实现了网络化和无纸化办公，尤其回修通知书闭环管理和一车一档电子监造履历大大提升了监造管理效率和质量。，截止2023年9月底，通过系统动客车共进行4272次生产工序核查、581次部件抽样核查、376次日常巡视、1207次入库复核，开具签发《监造产品回修通知书》681份，涉及问题1618项，其中B类缺陷15笔，C类缺陷1598笔，系统实现了监造工作电子化、流程化、标准化，提高了监造工作效率、强化监造工作履职，全面提升了公司机车车辆监造信息化水平。</w:t>
            </w:r>
          </w:p>
          <w:p>
            <w:pPr>
              <w:spacing w:line="360" w:lineRule="auto"/>
              <w:rPr>
                <w:rFonts w:hint="eastAsia" w:asciiTheme="minorHAnsi" w:hAnsiTheme="minorHAnsi" w:eastAsiaTheme="minorEastAsia" w:cstheme="minorBidi"/>
                <w:b w:val="0"/>
                <w:bCs w:val="0"/>
                <w:kern w:val="2"/>
                <w:sz w:val="21"/>
                <w:szCs w:val="22"/>
                <w:lang w:val="en-US" w:eastAsia="zh-CN" w:bidi="ar-SA"/>
              </w:rPr>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
      <w:pPr>
        <w:pStyle w:val="2"/>
      </w:pPr>
    </w:p>
    <w:tbl>
      <w:tblPr>
        <w:tblStyle w:val="6"/>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3"/>
        <w:gridCol w:w="1578"/>
        <w:gridCol w:w="1731"/>
        <w:gridCol w:w="2524"/>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923" w:type="dxa"/>
            <w:gridSpan w:val="5"/>
          </w:tcPr>
          <w:p>
            <w:pPr>
              <w:spacing w:before="120" w:after="120"/>
              <w:rPr>
                <w:snapToGrid w:val="0"/>
                <w:spacing w:val="-20"/>
                <w:kern w:val="0"/>
                <w:sz w:val="24"/>
              </w:rPr>
            </w:pPr>
            <w:r>
              <w:rPr>
                <w:rFonts w:hint="eastAsia"/>
                <w:snapToGrid w:val="0"/>
                <w:spacing w:val="-20"/>
                <w:kern w:val="0"/>
                <w:sz w:val="24"/>
              </w:rPr>
              <w:t>5．近三年</w:t>
            </w:r>
            <w:r>
              <w:rPr>
                <w:rFonts w:hint="eastAsia"/>
                <w:snapToGrid w:val="0"/>
                <w:kern w:val="0"/>
                <w:sz w:val="24"/>
              </w:rPr>
              <w:t xml:space="preserve">经济效益（社会公益类项目可以不填此栏 ） </w:t>
            </w:r>
            <w:r>
              <w:rPr>
                <w:rFonts w:hint="eastAsia"/>
                <w:snapToGrid w:val="0"/>
                <w:spacing w:val="-20"/>
                <w:kern w:val="0"/>
                <w:sz w:val="24"/>
              </w:rPr>
              <w:t xml:space="preserve">                          </w:t>
            </w:r>
            <w:r>
              <w:rPr>
                <w:rFonts w:hint="eastAsia"/>
                <w:snapToGrid w:val="0"/>
                <w:kern w:val="0"/>
                <w:sz w:val="24"/>
              </w:rPr>
              <w:t>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vMerge w:val="restart"/>
            <w:vAlign w:val="center"/>
          </w:tcPr>
          <w:p>
            <w:pPr>
              <w:jc w:val="center"/>
              <w:rPr>
                <w:sz w:val="24"/>
              </w:rPr>
            </w:pPr>
            <w:r>
              <w:rPr>
                <w:rFonts w:hint="eastAsia"/>
                <w:sz w:val="24"/>
              </w:rPr>
              <w:t>自然年</w:t>
            </w:r>
          </w:p>
        </w:tc>
        <w:tc>
          <w:tcPr>
            <w:tcW w:w="3309" w:type="dxa"/>
            <w:gridSpan w:val="2"/>
            <w:vAlign w:val="center"/>
          </w:tcPr>
          <w:p>
            <w:pPr>
              <w:jc w:val="center"/>
              <w:rPr>
                <w:sz w:val="24"/>
              </w:rPr>
            </w:pPr>
            <w:r>
              <w:rPr>
                <w:rFonts w:hint="eastAsia"/>
                <w:sz w:val="24"/>
              </w:rPr>
              <w:t>完成单位</w:t>
            </w:r>
          </w:p>
        </w:tc>
        <w:tc>
          <w:tcPr>
            <w:tcW w:w="4231" w:type="dxa"/>
            <w:gridSpan w:val="2"/>
            <w:vAlign w:val="center"/>
          </w:tcPr>
          <w:p>
            <w:pPr>
              <w:jc w:val="center"/>
              <w:rPr>
                <w:sz w:val="24"/>
              </w:rPr>
            </w:pPr>
            <w:r>
              <w:rPr>
                <w:rFonts w:hint="eastAsia"/>
                <w:sz w:val="24"/>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vMerge w:val="continue"/>
            <w:vAlign w:val="center"/>
          </w:tcPr>
          <w:p>
            <w:pPr>
              <w:jc w:val="center"/>
              <w:rPr>
                <w:sz w:val="24"/>
              </w:rPr>
            </w:pPr>
          </w:p>
        </w:tc>
        <w:tc>
          <w:tcPr>
            <w:tcW w:w="1578" w:type="dxa"/>
            <w:vAlign w:val="center"/>
          </w:tcPr>
          <w:p>
            <w:pPr>
              <w:jc w:val="center"/>
              <w:rPr>
                <w:sz w:val="24"/>
              </w:rPr>
            </w:pPr>
            <w:r>
              <w:rPr>
                <w:rFonts w:hint="eastAsia"/>
                <w:sz w:val="24"/>
              </w:rPr>
              <w:t>新增销售额</w:t>
            </w:r>
          </w:p>
        </w:tc>
        <w:tc>
          <w:tcPr>
            <w:tcW w:w="1731" w:type="dxa"/>
            <w:vAlign w:val="center"/>
          </w:tcPr>
          <w:p>
            <w:pPr>
              <w:jc w:val="center"/>
              <w:rPr>
                <w:sz w:val="24"/>
              </w:rPr>
            </w:pPr>
            <w:r>
              <w:rPr>
                <w:rFonts w:hint="eastAsia"/>
                <w:sz w:val="24"/>
              </w:rPr>
              <w:t>新增利润</w:t>
            </w:r>
          </w:p>
        </w:tc>
        <w:tc>
          <w:tcPr>
            <w:tcW w:w="2524" w:type="dxa"/>
            <w:vAlign w:val="center"/>
          </w:tcPr>
          <w:p>
            <w:pPr>
              <w:jc w:val="center"/>
              <w:rPr>
                <w:sz w:val="24"/>
              </w:rPr>
            </w:pPr>
            <w:r>
              <w:rPr>
                <w:rFonts w:hint="eastAsia"/>
                <w:sz w:val="24"/>
              </w:rPr>
              <w:t>新增销售额</w:t>
            </w:r>
          </w:p>
        </w:tc>
        <w:tc>
          <w:tcPr>
            <w:tcW w:w="1707" w:type="dxa"/>
            <w:vAlign w:val="center"/>
          </w:tcPr>
          <w:p>
            <w:pPr>
              <w:jc w:val="center"/>
              <w:rPr>
                <w:sz w:val="24"/>
              </w:rPr>
            </w:pPr>
            <w:r>
              <w:rPr>
                <w:rFonts w:hint="eastAsia"/>
                <w:sz w:val="24"/>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jc w:val="center"/>
              <w:rPr>
                <w:rFonts w:hint="default" w:eastAsiaTheme="minorEastAsia"/>
                <w:sz w:val="24"/>
                <w:lang w:val="en-US" w:eastAsia="zh-CN"/>
              </w:rPr>
            </w:pPr>
            <w:r>
              <w:rPr>
                <w:rFonts w:hint="eastAsia"/>
                <w:sz w:val="24"/>
                <w:lang w:val="en-US" w:eastAsia="zh-CN"/>
              </w:rPr>
              <w:t>2021</w:t>
            </w: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jc w:val="center"/>
              <w:rPr>
                <w:rFonts w:hint="default" w:eastAsiaTheme="minorEastAsia"/>
                <w:sz w:val="24"/>
                <w:lang w:val="en-US" w:eastAsia="zh-CN"/>
              </w:rPr>
            </w:pPr>
            <w:r>
              <w:rPr>
                <w:rFonts w:hint="eastAsia"/>
                <w:sz w:val="24"/>
                <w:lang w:val="en-US" w:eastAsia="zh-CN"/>
              </w:rPr>
              <w:t>2022</w:t>
            </w: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jc w:val="center"/>
              <w:rPr>
                <w:rFonts w:hint="default" w:eastAsiaTheme="minorEastAsia"/>
                <w:sz w:val="24"/>
                <w:lang w:val="en-US" w:eastAsia="zh-CN"/>
              </w:rPr>
            </w:pPr>
            <w:r>
              <w:rPr>
                <w:rFonts w:hint="eastAsia"/>
                <w:sz w:val="24"/>
                <w:lang w:val="en-US" w:eastAsia="zh-CN"/>
              </w:rPr>
              <w:t>2023</w:t>
            </w: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spacing w:before="120" w:beforeLines="50"/>
              <w:jc w:val="center"/>
              <w:rPr>
                <w:sz w:val="24"/>
              </w:rPr>
            </w:pPr>
            <w:r>
              <w:rPr>
                <w:rFonts w:hint="eastAsia"/>
                <w:sz w:val="24"/>
              </w:rPr>
              <w:t>合   计</w:t>
            </w: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0" w:hRule="atLeast"/>
        </w:trPr>
        <w:tc>
          <w:tcPr>
            <w:tcW w:w="9923" w:type="dxa"/>
            <w:gridSpan w:val="5"/>
          </w:tcPr>
          <w:p>
            <w:pPr>
              <w:spacing w:before="120" w:line="360" w:lineRule="auto"/>
              <w:rPr>
                <w:sz w:val="24"/>
              </w:rPr>
            </w:pPr>
            <w:r>
              <w:rPr>
                <w:rFonts w:hint="eastAsia"/>
                <w:sz w:val="24"/>
              </w:rPr>
              <w:t>主要经济效益指标的有关说明</w:t>
            </w:r>
          </w:p>
          <w:p>
            <w:pPr>
              <w:spacing w:before="120" w:line="360" w:lineRule="auto"/>
              <w:rPr>
                <w:sz w:val="24"/>
              </w:rPr>
            </w:pPr>
            <w:r>
              <w:rPr>
                <w:rFonts w:hint="eastAsia"/>
                <w:sz w:val="24"/>
              </w:rPr>
              <w:t>目前</w:t>
            </w:r>
            <w:r>
              <w:rPr>
                <w:rFonts w:hint="eastAsia"/>
                <w:sz w:val="24"/>
                <w:lang w:val="en-US" w:eastAsia="zh-CN"/>
              </w:rPr>
              <w:t>在中车成都机车车辆有限公司投入使用以来，</w:t>
            </w:r>
            <w:r>
              <w:rPr>
                <w:rFonts w:hint="eastAsia"/>
                <w:sz w:val="24"/>
              </w:rPr>
              <w:t>动车组、客车造修业务全面纳入信息化管控，通过系统实现了整个监造过程的结构化、系统化的管控和记录，在促进企业质量问题的闭环管理和问题解决的效率同时提高了企业机车车辆产品造修质量，项目预计可节约成本20万/年，质量提升2个百分点。</w:t>
            </w:r>
          </w:p>
          <w:p>
            <w:pPr>
              <w:spacing w:before="120" w:line="360" w:lineRule="auto"/>
              <w:rPr>
                <w:sz w:val="24"/>
              </w:rPr>
            </w:pPr>
          </w:p>
          <w:p>
            <w:pPr>
              <w:spacing w:before="120" w:line="360" w:lineRule="auto"/>
              <w:rPr>
                <w:sz w:val="24"/>
              </w:rPr>
            </w:pPr>
          </w:p>
          <w:p>
            <w:pPr>
              <w:spacing w:before="12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trPr>
        <w:tc>
          <w:tcPr>
            <w:tcW w:w="9923" w:type="dxa"/>
            <w:gridSpan w:val="5"/>
          </w:tcPr>
          <w:p>
            <w:pPr>
              <w:spacing w:before="120"/>
              <w:rPr>
                <w:sz w:val="24"/>
              </w:rPr>
            </w:pPr>
            <w:r>
              <w:rPr>
                <w:rFonts w:hint="eastAsia"/>
                <w:sz w:val="24"/>
              </w:rPr>
              <w:t>6．社会效益：</w:t>
            </w:r>
          </w:p>
          <w:p>
            <w:pPr>
              <w:spacing w:before="120"/>
              <w:rPr>
                <w:sz w:val="24"/>
              </w:rPr>
            </w:pPr>
            <w:r>
              <w:rPr>
                <w:rFonts w:hint="eastAsia"/>
                <w:sz w:val="24"/>
              </w:rPr>
              <w:t>项目预计实现软件著作权2项，高学历人才引进2人，销售收入300万，现该软件平台基础版本已应用与中车济南监造项目部、中车青岛监造项目部、中车成都监造项目部、中车南京项目部。通过自身平台综合技术水平提升及市场份额持续扩大，综合提升我国轨道产品质量监造工作信息化水平。</w:t>
            </w:r>
          </w:p>
          <w:p>
            <w:pPr>
              <w:spacing w:before="120"/>
            </w:pPr>
          </w:p>
          <w:p>
            <w:pPr>
              <w:pStyle w:val="2"/>
            </w:pPr>
          </w:p>
          <w:p/>
          <w:p>
            <w:pPr>
              <w:spacing w:before="120"/>
            </w:pPr>
          </w:p>
        </w:tc>
      </w:tr>
    </w:tbl>
    <w:p>
      <w:pPr>
        <w:jc w:val="center"/>
        <w:rPr>
          <w:b/>
          <w:sz w:val="32"/>
        </w:rPr>
      </w:pPr>
      <w:r>
        <w:br w:type="page"/>
      </w:r>
      <w:r>
        <w:rPr>
          <w:rFonts w:hint="eastAsia"/>
          <w:b/>
          <w:sz w:val="32"/>
        </w:rPr>
        <w:t>五、本项目曾获科技奖励情况</w:t>
      </w:r>
    </w:p>
    <w:p/>
    <w:tbl>
      <w:tblPr>
        <w:tblStyle w:val="6"/>
        <w:tblW w:w="9660"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441"/>
        <w:gridCol w:w="2471"/>
        <w:gridCol w:w="1339"/>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2062" w:type="dxa"/>
          </w:tcPr>
          <w:p>
            <w:pPr>
              <w:spacing w:before="120" w:after="120"/>
              <w:jc w:val="center"/>
              <w:rPr>
                <w:sz w:val="24"/>
              </w:rPr>
            </w:pPr>
            <w:r>
              <w:rPr>
                <w:rFonts w:hint="eastAsia"/>
                <w:sz w:val="24"/>
              </w:rPr>
              <w:t>获奖项目名称</w:t>
            </w:r>
          </w:p>
        </w:tc>
        <w:tc>
          <w:tcPr>
            <w:tcW w:w="1441" w:type="dxa"/>
          </w:tcPr>
          <w:p>
            <w:pPr>
              <w:spacing w:before="120" w:after="120"/>
              <w:jc w:val="center"/>
              <w:rPr>
                <w:sz w:val="24"/>
              </w:rPr>
            </w:pPr>
            <w:r>
              <w:rPr>
                <w:rFonts w:hint="eastAsia"/>
                <w:sz w:val="24"/>
              </w:rPr>
              <w:t>获奖时间</w:t>
            </w:r>
          </w:p>
        </w:tc>
        <w:tc>
          <w:tcPr>
            <w:tcW w:w="2471" w:type="dxa"/>
          </w:tcPr>
          <w:p>
            <w:pPr>
              <w:spacing w:before="120" w:after="120"/>
              <w:jc w:val="center"/>
            </w:pPr>
            <w:r>
              <w:rPr>
                <w:rFonts w:hint="eastAsia"/>
                <w:sz w:val="24"/>
              </w:rPr>
              <w:t>奖励名称</w:t>
            </w:r>
          </w:p>
        </w:tc>
        <w:tc>
          <w:tcPr>
            <w:tcW w:w="1339" w:type="dxa"/>
          </w:tcPr>
          <w:p>
            <w:pPr>
              <w:spacing w:before="120" w:after="120"/>
              <w:jc w:val="center"/>
            </w:pPr>
            <w:r>
              <w:rPr>
                <w:rFonts w:hint="eastAsia"/>
                <w:sz w:val="24"/>
              </w:rPr>
              <w:t>奖励等级</w:t>
            </w:r>
          </w:p>
        </w:tc>
        <w:tc>
          <w:tcPr>
            <w:tcW w:w="2347" w:type="dxa"/>
          </w:tcPr>
          <w:p>
            <w:pPr>
              <w:spacing w:before="120" w:after="120"/>
              <w:jc w:val="center"/>
              <w:rPr>
                <w:sz w:val="24"/>
              </w:rPr>
            </w:pPr>
            <w:r>
              <w:rPr>
                <w:rFonts w:hint="eastAsia"/>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vAlign w:val="center"/>
          </w:tcPr>
          <w:p>
            <w:pPr>
              <w:spacing w:before="120" w:after="120"/>
              <w:jc w:val="center"/>
            </w:pPr>
          </w:p>
          <w:p>
            <w:pPr>
              <w:spacing w:before="120" w:after="120"/>
              <w:jc w:val="center"/>
              <w:rPr>
                <w:rFonts w:hint="default" w:eastAsiaTheme="minorEastAsia"/>
                <w:lang w:val="en-US" w:eastAsia="zh-CN"/>
              </w:rPr>
            </w:pPr>
            <w:r>
              <w:rPr>
                <w:rFonts w:hint="eastAsia"/>
                <w:lang w:val="en-US" w:eastAsia="zh-CN"/>
              </w:rPr>
              <w:t>机车车辆监造质量信息管理系统</w:t>
            </w:r>
          </w:p>
        </w:tc>
        <w:tc>
          <w:tcPr>
            <w:tcW w:w="1441" w:type="dxa"/>
            <w:vAlign w:val="center"/>
          </w:tcPr>
          <w:p>
            <w:pPr>
              <w:spacing w:before="120" w:after="120"/>
              <w:jc w:val="center"/>
              <w:rPr>
                <w:rFonts w:hint="default" w:eastAsiaTheme="minorEastAsia"/>
                <w:lang w:val="en-US" w:eastAsia="zh-CN"/>
              </w:rPr>
            </w:pPr>
            <w:r>
              <w:rPr>
                <w:rFonts w:hint="eastAsia"/>
                <w:lang w:val="en-US" w:eastAsia="zh-CN"/>
              </w:rPr>
              <w:t>2017.05</w:t>
            </w:r>
          </w:p>
        </w:tc>
        <w:tc>
          <w:tcPr>
            <w:tcW w:w="2471" w:type="dxa"/>
            <w:vAlign w:val="center"/>
          </w:tcPr>
          <w:p>
            <w:pPr>
              <w:spacing w:before="120" w:after="120"/>
              <w:jc w:val="center"/>
            </w:pPr>
            <w:r>
              <w:rPr>
                <w:rFonts w:hint="eastAsia"/>
              </w:rPr>
              <w:t>济南铁路局科学技术奖科技进步奖二等奖证书</w:t>
            </w:r>
          </w:p>
          <w:p>
            <w:pPr>
              <w:spacing w:before="120" w:after="120"/>
              <w:jc w:val="center"/>
            </w:pPr>
          </w:p>
        </w:tc>
        <w:tc>
          <w:tcPr>
            <w:tcW w:w="1339" w:type="dxa"/>
            <w:vAlign w:val="center"/>
          </w:tcPr>
          <w:p>
            <w:pPr>
              <w:spacing w:before="120" w:after="120"/>
              <w:jc w:val="center"/>
            </w:pPr>
            <w:r>
              <w:rPr>
                <w:rFonts w:hint="eastAsia"/>
              </w:rPr>
              <w:t>二等奖</w:t>
            </w:r>
          </w:p>
        </w:tc>
        <w:tc>
          <w:tcPr>
            <w:tcW w:w="2347" w:type="dxa"/>
            <w:vAlign w:val="center"/>
          </w:tcPr>
          <w:p>
            <w:pPr>
              <w:spacing w:before="120" w:after="120"/>
              <w:jc w:val="center"/>
              <w:rPr>
                <w:rFonts w:hint="default" w:eastAsiaTheme="minorEastAsia"/>
                <w:lang w:val="en-US" w:eastAsia="zh-CN"/>
              </w:rPr>
            </w:pPr>
            <w:r>
              <w:rPr>
                <w:rFonts w:hint="eastAsia"/>
                <w:lang w:val="en-US" w:eastAsia="zh-CN"/>
              </w:rPr>
              <w:t>济南铁路局科学技术委员会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vAlign w:val="center"/>
          </w:tcPr>
          <w:p>
            <w:pPr>
              <w:spacing w:before="120" w:after="120"/>
              <w:jc w:val="center"/>
            </w:pPr>
          </w:p>
          <w:p>
            <w:pPr>
              <w:spacing w:before="120" w:after="120"/>
              <w:jc w:val="center"/>
            </w:pPr>
            <w:r>
              <w:rPr>
                <w:rFonts w:hint="eastAsia"/>
                <w:lang w:val="en-US" w:eastAsia="zh-CN"/>
              </w:rPr>
              <w:t>机车车辆监造质量信息管理系统</w:t>
            </w:r>
          </w:p>
        </w:tc>
        <w:tc>
          <w:tcPr>
            <w:tcW w:w="1441" w:type="dxa"/>
            <w:vAlign w:val="center"/>
          </w:tcPr>
          <w:p>
            <w:pPr>
              <w:spacing w:before="120" w:after="120"/>
              <w:jc w:val="center"/>
              <w:rPr>
                <w:rFonts w:hint="default" w:eastAsiaTheme="minorEastAsia"/>
                <w:lang w:val="en-US" w:eastAsia="zh-CN"/>
              </w:rPr>
            </w:pPr>
            <w:r>
              <w:rPr>
                <w:rFonts w:hint="eastAsia"/>
                <w:lang w:val="en-US" w:eastAsia="zh-CN"/>
              </w:rPr>
              <w:t>2018.05</w:t>
            </w:r>
          </w:p>
        </w:tc>
        <w:tc>
          <w:tcPr>
            <w:tcW w:w="2471" w:type="dxa"/>
            <w:vAlign w:val="center"/>
          </w:tcPr>
          <w:p>
            <w:pPr>
              <w:spacing w:before="120" w:after="120"/>
              <w:jc w:val="center"/>
            </w:pPr>
            <w:r>
              <w:rPr>
                <w:rFonts w:hint="eastAsia"/>
              </w:rPr>
              <w:t>济南铁路局科学技术奖科技进步奖二等奖证书</w:t>
            </w:r>
          </w:p>
          <w:p>
            <w:pPr>
              <w:spacing w:before="120" w:after="120"/>
              <w:jc w:val="center"/>
            </w:pPr>
          </w:p>
        </w:tc>
        <w:tc>
          <w:tcPr>
            <w:tcW w:w="1339" w:type="dxa"/>
            <w:vAlign w:val="center"/>
          </w:tcPr>
          <w:p>
            <w:pPr>
              <w:spacing w:before="120" w:after="120"/>
              <w:jc w:val="center"/>
            </w:pPr>
            <w:r>
              <w:rPr>
                <w:rFonts w:hint="eastAsia"/>
              </w:rPr>
              <w:t>二等奖</w:t>
            </w:r>
          </w:p>
        </w:tc>
        <w:tc>
          <w:tcPr>
            <w:tcW w:w="2347" w:type="dxa"/>
            <w:vAlign w:val="center"/>
          </w:tcPr>
          <w:p>
            <w:pPr>
              <w:spacing w:before="120" w:after="120"/>
              <w:jc w:val="center"/>
              <w:rPr>
                <w:rFonts w:hint="default" w:eastAsiaTheme="minorEastAsia"/>
                <w:lang w:val="en-US" w:eastAsia="zh-CN"/>
              </w:rPr>
            </w:pPr>
            <w:r>
              <w:rPr>
                <w:rFonts w:hint="eastAsia"/>
                <w:lang w:val="en-US" w:eastAsia="zh-CN"/>
              </w:rPr>
              <w:t>中国铁路济南局集团有限公司科学技术委员会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4" w:hRule="atLeast"/>
        </w:trPr>
        <w:tc>
          <w:tcPr>
            <w:tcW w:w="9660" w:type="dxa"/>
            <w:gridSpan w:val="5"/>
          </w:tcPr>
          <w:p>
            <w:pPr>
              <w:spacing w:before="120" w:after="120"/>
            </w:pPr>
          </w:p>
          <w:p>
            <w:pPr>
              <w:spacing w:before="120" w:after="120"/>
            </w:pPr>
          </w:p>
          <w:p>
            <w:pPr>
              <w:spacing w:before="120" w:after="120"/>
              <w:rPr>
                <w:sz w:val="24"/>
              </w:rPr>
            </w:pPr>
            <w:r>
              <w:rPr>
                <w:rFonts w:hint="eastAsia"/>
                <w:sz w:val="24"/>
              </w:rPr>
              <w:t>本表所填科技奖励是指；</w:t>
            </w:r>
          </w:p>
          <w:p>
            <w:pPr>
              <w:spacing w:before="120" w:after="120"/>
              <w:rPr>
                <w:sz w:val="24"/>
              </w:rPr>
            </w:pPr>
            <w:r>
              <w:rPr>
                <w:rFonts w:hint="eastAsia"/>
                <w:sz w:val="24"/>
              </w:rPr>
              <w:t>1．国务院设立的科技奖励；</w:t>
            </w:r>
          </w:p>
          <w:p>
            <w:pPr>
              <w:spacing w:before="120" w:after="120"/>
              <w:rPr>
                <w:sz w:val="24"/>
              </w:rPr>
            </w:pPr>
            <w:r>
              <w:rPr>
                <w:rFonts w:hint="eastAsia"/>
                <w:sz w:val="24"/>
              </w:rPr>
              <w:t>2．省、自治区、直辖市政府和国务院有关部门、中国人民解放军设立的科技奖励；</w:t>
            </w:r>
          </w:p>
          <w:p>
            <w:pPr>
              <w:spacing w:before="120" w:after="120"/>
              <w:rPr>
                <w:sz w:val="24"/>
              </w:rPr>
            </w:pPr>
            <w:r>
              <w:rPr>
                <w:rFonts w:hint="eastAsia"/>
                <w:sz w:val="24"/>
              </w:rPr>
              <w:t>3．经登记的社会力量设立的科技奖励；</w:t>
            </w:r>
          </w:p>
          <w:p>
            <w:pPr>
              <w:spacing w:before="120" w:after="120"/>
              <w:rPr>
                <w:sz w:val="24"/>
              </w:rPr>
            </w:pPr>
            <w:r>
              <w:rPr>
                <w:rFonts w:hint="eastAsia"/>
                <w:sz w:val="24"/>
              </w:rPr>
              <w:t>4．国际组织和外国政府授予的科技奖励。</w:t>
            </w:r>
          </w:p>
          <w:p>
            <w:pPr>
              <w:spacing w:before="120" w:after="120"/>
            </w:pPr>
          </w:p>
        </w:tc>
      </w:tr>
    </w:tbl>
    <w:p>
      <w:pPr>
        <w:jc w:val="center"/>
        <w:rPr>
          <w:b/>
          <w:sz w:val="32"/>
        </w:rPr>
      </w:pPr>
      <w:r>
        <w:rPr>
          <w:b/>
          <w:sz w:val="32"/>
        </w:rPr>
        <w:br w:type="page"/>
      </w:r>
      <w:r>
        <w:rPr>
          <w:rFonts w:hint="eastAsia"/>
          <w:b/>
          <w:sz w:val="32"/>
        </w:rPr>
        <w:t>六、主要完成人情况表</w:t>
      </w:r>
    </w:p>
    <w:p>
      <w:pPr>
        <w:rPr>
          <w:b/>
          <w:sz w:val="32"/>
        </w:rPr>
      </w:pPr>
    </w:p>
    <w:tbl>
      <w:tblPr>
        <w:tblStyle w:val="6"/>
        <w:tblW w:w="9737"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513"/>
        <w:gridCol w:w="1365"/>
        <w:gridCol w:w="12"/>
        <w:gridCol w:w="618"/>
        <w:gridCol w:w="1575"/>
        <w:gridCol w:w="1575"/>
        <w:gridCol w:w="126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姓    名</w:t>
            </w:r>
          </w:p>
        </w:tc>
        <w:tc>
          <w:tcPr>
            <w:tcW w:w="1995" w:type="dxa"/>
            <w:gridSpan w:val="3"/>
          </w:tcPr>
          <w:p>
            <w:pPr>
              <w:spacing w:before="120" w:after="120"/>
              <w:rPr>
                <w:rFonts w:hint="default" w:eastAsiaTheme="minorEastAsia"/>
                <w:sz w:val="24"/>
                <w:lang w:val="en-US" w:eastAsia="zh-CN"/>
              </w:rPr>
            </w:pPr>
            <w:r>
              <w:rPr>
                <w:rFonts w:hint="eastAsia"/>
                <w:sz w:val="24"/>
                <w:lang w:val="en-US" w:eastAsia="zh-CN"/>
              </w:rPr>
              <w:t>谢文如</w:t>
            </w:r>
          </w:p>
        </w:tc>
        <w:tc>
          <w:tcPr>
            <w:tcW w:w="1575" w:type="dxa"/>
          </w:tcPr>
          <w:p>
            <w:pPr>
              <w:spacing w:before="120" w:after="120"/>
              <w:jc w:val="center"/>
              <w:rPr>
                <w:sz w:val="24"/>
              </w:rPr>
            </w:pPr>
            <w:r>
              <w:rPr>
                <w:rFonts w:hint="eastAsia"/>
                <w:sz w:val="24"/>
              </w:rPr>
              <w:t>性    别</w:t>
            </w:r>
          </w:p>
        </w:tc>
        <w:tc>
          <w:tcPr>
            <w:tcW w:w="1575" w:type="dxa"/>
          </w:tcPr>
          <w:p>
            <w:pPr>
              <w:spacing w:before="120" w:after="120"/>
              <w:jc w:val="center"/>
              <w:rPr>
                <w:rFonts w:hint="eastAsia" w:eastAsiaTheme="minorEastAsia"/>
                <w:sz w:val="24"/>
                <w:lang w:val="en-US" w:eastAsia="zh-CN"/>
              </w:rPr>
            </w:pPr>
            <w:r>
              <w:rPr>
                <w:rFonts w:hint="eastAsia"/>
                <w:sz w:val="24"/>
                <w:lang w:val="en-US" w:eastAsia="zh-CN"/>
              </w:rPr>
              <w:t>男</w:t>
            </w:r>
          </w:p>
        </w:tc>
        <w:tc>
          <w:tcPr>
            <w:tcW w:w="1260" w:type="dxa"/>
          </w:tcPr>
          <w:p>
            <w:pPr>
              <w:spacing w:before="120" w:after="120"/>
              <w:jc w:val="center"/>
              <w:rPr>
                <w:sz w:val="24"/>
              </w:rPr>
            </w:pPr>
            <w:r>
              <w:rPr>
                <w:rFonts w:hint="eastAsia"/>
                <w:sz w:val="24"/>
              </w:rPr>
              <w:t>排    名</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出生年月</w:t>
            </w:r>
          </w:p>
        </w:tc>
        <w:tc>
          <w:tcPr>
            <w:tcW w:w="1995" w:type="dxa"/>
            <w:gridSpan w:val="3"/>
          </w:tcPr>
          <w:p>
            <w:pPr>
              <w:spacing w:before="120" w:after="120"/>
              <w:rPr>
                <w:rFonts w:hint="default" w:eastAsiaTheme="minorEastAsia"/>
                <w:sz w:val="24"/>
                <w:lang w:val="en-US" w:eastAsia="zh-CN"/>
              </w:rPr>
            </w:pPr>
            <w:r>
              <w:rPr>
                <w:rFonts w:hint="eastAsia"/>
                <w:sz w:val="24"/>
                <w:lang w:val="en-US" w:eastAsia="zh-CN"/>
              </w:rPr>
              <w:t>1990.10.04</w:t>
            </w:r>
          </w:p>
        </w:tc>
        <w:tc>
          <w:tcPr>
            <w:tcW w:w="1575" w:type="dxa"/>
          </w:tcPr>
          <w:p>
            <w:pPr>
              <w:spacing w:before="120" w:after="120"/>
              <w:jc w:val="center"/>
              <w:rPr>
                <w:sz w:val="24"/>
              </w:rPr>
            </w:pPr>
            <w:r>
              <w:rPr>
                <w:rFonts w:hint="eastAsia"/>
                <w:sz w:val="24"/>
              </w:rPr>
              <w:t>出 生 地</w:t>
            </w:r>
          </w:p>
        </w:tc>
        <w:tc>
          <w:tcPr>
            <w:tcW w:w="1575" w:type="dxa"/>
          </w:tcPr>
          <w:p>
            <w:pPr>
              <w:spacing w:before="120" w:after="120"/>
              <w:jc w:val="center"/>
              <w:rPr>
                <w:rFonts w:hint="default" w:eastAsiaTheme="minorEastAsia"/>
                <w:sz w:val="24"/>
                <w:lang w:val="en-US" w:eastAsia="zh-CN"/>
              </w:rPr>
            </w:pPr>
            <w:r>
              <w:rPr>
                <w:rFonts w:hint="eastAsia"/>
                <w:sz w:val="24"/>
                <w:lang w:val="en-US" w:eastAsia="zh-CN"/>
              </w:rPr>
              <w:t>泰安宁阳</w:t>
            </w:r>
          </w:p>
        </w:tc>
        <w:tc>
          <w:tcPr>
            <w:tcW w:w="1260" w:type="dxa"/>
          </w:tcPr>
          <w:p>
            <w:pPr>
              <w:spacing w:before="120" w:after="120"/>
              <w:jc w:val="center"/>
              <w:rPr>
                <w:sz w:val="24"/>
              </w:rPr>
            </w:pPr>
            <w:r>
              <w:rPr>
                <w:rFonts w:hint="eastAsia"/>
                <w:sz w:val="24"/>
              </w:rPr>
              <w:t>民    族</w:t>
            </w:r>
          </w:p>
        </w:tc>
        <w:tc>
          <w:tcPr>
            <w:tcW w:w="1976" w:type="dxa"/>
          </w:tcPr>
          <w:p>
            <w:pPr>
              <w:spacing w:before="120" w:after="120"/>
              <w:rPr>
                <w:rFonts w:hint="eastAsia" w:eastAsiaTheme="minorEastAsia"/>
                <w:sz w:val="24"/>
                <w:lang w:val="en-US" w:eastAsia="zh-CN"/>
              </w:rPr>
            </w:pPr>
            <w:r>
              <w:rPr>
                <w:rFonts w:hint="eastAsia"/>
                <w:sz w:val="24"/>
                <w:lang w:val="en-US" w:eastAsia="zh-CN"/>
              </w:rPr>
              <w:t>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身份证号</w:t>
            </w:r>
          </w:p>
        </w:tc>
        <w:tc>
          <w:tcPr>
            <w:tcW w:w="1995" w:type="dxa"/>
            <w:gridSpan w:val="3"/>
          </w:tcPr>
          <w:p>
            <w:pPr>
              <w:spacing w:before="120" w:after="120"/>
              <w:rPr>
                <w:rFonts w:hint="default" w:eastAsiaTheme="minorEastAsia"/>
                <w:sz w:val="24"/>
                <w:lang w:val="en-US" w:eastAsia="zh-CN"/>
              </w:rPr>
            </w:pPr>
            <w:r>
              <w:rPr>
                <w:rFonts w:hint="eastAsia"/>
                <w:sz w:val="24"/>
                <w:lang w:val="en-US" w:eastAsia="zh-CN"/>
              </w:rPr>
              <w:t>370921199010042438</w:t>
            </w:r>
          </w:p>
        </w:tc>
        <w:tc>
          <w:tcPr>
            <w:tcW w:w="1575" w:type="dxa"/>
          </w:tcPr>
          <w:p>
            <w:pPr>
              <w:spacing w:before="120" w:after="120"/>
              <w:jc w:val="center"/>
              <w:rPr>
                <w:sz w:val="24"/>
              </w:rPr>
            </w:pPr>
            <w:r>
              <w:rPr>
                <w:rFonts w:hint="eastAsia"/>
                <w:sz w:val="24"/>
              </w:rPr>
              <w:t>党    派</w:t>
            </w:r>
          </w:p>
        </w:tc>
        <w:tc>
          <w:tcPr>
            <w:tcW w:w="1575" w:type="dxa"/>
          </w:tcPr>
          <w:p>
            <w:pPr>
              <w:spacing w:before="120" w:after="120"/>
              <w:jc w:val="center"/>
              <w:rPr>
                <w:rFonts w:hint="eastAsia" w:eastAsiaTheme="minorEastAsia"/>
                <w:sz w:val="24"/>
                <w:lang w:val="en-US" w:eastAsia="zh-CN"/>
              </w:rPr>
            </w:pPr>
            <w:r>
              <w:rPr>
                <w:rFonts w:hint="eastAsia"/>
                <w:sz w:val="24"/>
                <w:lang w:val="en-US" w:eastAsia="zh-CN"/>
              </w:rPr>
              <w:t>群众</w:t>
            </w:r>
          </w:p>
        </w:tc>
        <w:tc>
          <w:tcPr>
            <w:tcW w:w="1260" w:type="dxa"/>
          </w:tcPr>
          <w:p>
            <w:pPr>
              <w:spacing w:before="120" w:after="120"/>
              <w:jc w:val="center"/>
              <w:rPr>
                <w:sz w:val="24"/>
              </w:rPr>
            </w:pPr>
            <w:r>
              <w:rPr>
                <w:rFonts w:hint="eastAsia"/>
                <w:sz w:val="24"/>
              </w:rPr>
              <w:t>国    籍</w:t>
            </w:r>
          </w:p>
        </w:tc>
        <w:tc>
          <w:tcPr>
            <w:tcW w:w="1976" w:type="dxa"/>
          </w:tcPr>
          <w:p>
            <w:pPr>
              <w:spacing w:before="120" w:after="120"/>
              <w:rPr>
                <w:rFonts w:hint="eastAsia" w:eastAsiaTheme="minorEastAsia"/>
                <w:sz w:val="24"/>
                <w:lang w:val="en-US" w:eastAsia="zh-CN"/>
              </w:rPr>
            </w:pPr>
            <w:r>
              <w:rPr>
                <w:rFonts w:hint="eastAsia"/>
                <w:sz w:val="24"/>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行政职务</w:t>
            </w:r>
          </w:p>
        </w:tc>
        <w:tc>
          <w:tcPr>
            <w:tcW w:w="1995" w:type="dxa"/>
            <w:gridSpan w:val="3"/>
          </w:tcPr>
          <w:p>
            <w:pPr>
              <w:spacing w:before="120" w:after="120"/>
              <w:rPr>
                <w:rFonts w:hint="default" w:eastAsiaTheme="minorEastAsia"/>
                <w:sz w:val="24"/>
                <w:lang w:val="en-US" w:eastAsia="zh-CN"/>
              </w:rPr>
            </w:pPr>
            <w:r>
              <w:rPr>
                <w:rFonts w:hint="eastAsia"/>
                <w:sz w:val="24"/>
                <w:lang w:val="en-US" w:eastAsia="zh-CN"/>
              </w:rPr>
              <w:t>软件部经理</w:t>
            </w:r>
          </w:p>
        </w:tc>
        <w:tc>
          <w:tcPr>
            <w:tcW w:w="1575" w:type="dxa"/>
          </w:tcPr>
          <w:p>
            <w:pPr>
              <w:spacing w:before="120" w:after="120"/>
              <w:jc w:val="center"/>
              <w:rPr>
                <w:sz w:val="24"/>
              </w:rPr>
            </w:pPr>
            <w:r>
              <w:rPr>
                <w:rFonts w:hint="eastAsia"/>
                <w:sz w:val="24"/>
              </w:rPr>
              <w:t>归国人员</w:t>
            </w:r>
          </w:p>
        </w:tc>
        <w:tc>
          <w:tcPr>
            <w:tcW w:w="1575" w:type="dxa"/>
          </w:tcPr>
          <w:p>
            <w:pPr>
              <w:spacing w:before="120" w:after="120"/>
              <w:jc w:val="center"/>
              <w:rPr>
                <w:sz w:val="24"/>
              </w:rPr>
            </w:pPr>
          </w:p>
        </w:tc>
        <w:tc>
          <w:tcPr>
            <w:tcW w:w="1260" w:type="dxa"/>
          </w:tcPr>
          <w:p>
            <w:pPr>
              <w:spacing w:before="120" w:after="120"/>
              <w:jc w:val="center"/>
              <w:rPr>
                <w:sz w:val="24"/>
              </w:rPr>
            </w:pPr>
            <w:r>
              <w:rPr>
                <w:rFonts w:hint="eastAsia"/>
                <w:sz w:val="24"/>
              </w:rPr>
              <w:t>归国时间</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通讯地址</w:t>
            </w:r>
          </w:p>
        </w:tc>
        <w:tc>
          <w:tcPr>
            <w:tcW w:w="5145" w:type="dxa"/>
            <w:gridSpan w:val="5"/>
          </w:tcPr>
          <w:p>
            <w:pPr>
              <w:spacing w:before="120" w:after="120"/>
              <w:rPr>
                <w:rFonts w:hint="default" w:eastAsiaTheme="minorEastAsia"/>
                <w:sz w:val="24"/>
                <w:lang w:val="en-US" w:eastAsia="zh-CN"/>
              </w:rPr>
            </w:pPr>
            <w:r>
              <w:rPr>
                <w:rFonts w:hint="eastAsia"/>
                <w:sz w:val="24"/>
                <w:lang w:val="en-US" w:eastAsia="zh-CN"/>
              </w:rPr>
              <w:t>山东省泰安市宁阳县三里沟小区</w:t>
            </w:r>
          </w:p>
        </w:tc>
        <w:tc>
          <w:tcPr>
            <w:tcW w:w="1260" w:type="dxa"/>
          </w:tcPr>
          <w:p>
            <w:pPr>
              <w:spacing w:before="120" w:after="120"/>
              <w:jc w:val="center"/>
              <w:rPr>
                <w:sz w:val="24"/>
              </w:rPr>
            </w:pPr>
            <w:r>
              <w:rPr>
                <w:rFonts w:hint="eastAsia"/>
                <w:sz w:val="24"/>
              </w:rPr>
              <w:t>邮政编码</w:t>
            </w:r>
          </w:p>
        </w:tc>
        <w:tc>
          <w:tcPr>
            <w:tcW w:w="1976" w:type="dxa"/>
          </w:tcPr>
          <w:p>
            <w:pPr>
              <w:spacing w:before="120" w:after="120"/>
              <w:rPr>
                <w:rFonts w:hint="default" w:eastAsiaTheme="minorEastAsia"/>
                <w:sz w:val="24"/>
                <w:lang w:val="en-US" w:eastAsia="zh-CN"/>
              </w:rPr>
            </w:pPr>
            <w:r>
              <w:rPr>
                <w:rFonts w:hint="eastAsia"/>
                <w:sz w:val="24"/>
                <w:lang w:val="en-US" w:eastAsia="zh-CN"/>
              </w:rPr>
              <w:t>271402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工作单位</w:t>
            </w:r>
          </w:p>
        </w:tc>
        <w:tc>
          <w:tcPr>
            <w:tcW w:w="5145" w:type="dxa"/>
            <w:gridSpan w:val="5"/>
          </w:tcPr>
          <w:p>
            <w:pPr>
              <w:spacing w:before="120" w:after="120"/>
              <w:jc w:val="left"/>
              <w:rPr>
                <w:rFonts w:hint="default" w:eastAsiaTheme="minorEastAsia"/>
                <w:sz w:val="24"/>
                <w:lang w:val="en-US" w:eastAsia="zh-CN"/>
              </w:rPr>
            </w:pPr>
            <w:r>
              <w:rPr>
                <w:rFonts w:hint="eastAsia"/>
                <w:sz w:val="24"/>
                <w:lang w:val="en-US" w:eastAsia="zh-CN"/>
              </w:rPr>
              <w:t>山东万维网络工程有限公司</w:t>
            </w:r>
          </w:p>
        </w:tc>
        <w:tc>
          <w:tcPr>
            <w:tcW w:w="1260" w:type="dxa"/>
          </w:tcPr>
          <w:p>
            <w:pPr>
              <w:spacing w:before="120" w:after="120"/>
              <w:jc w:val="center"/>
              <w:rPr>
                <w:sz w:val="24"/>
              </w:rPr>
            </w:pPr>
            <w:r>
              <w:rPr>
                <w:rFonts w:hint="eastAsia"/>
                <w:sz w:val="24"/>
              </w:rPr>
              <w:t>所 在 地</w:t>
            </w:r>
          </w:p>
        </w:tc>
        <w:tc>
          <w:tcPr>
            <w:tcW w:w="1976" w:type="dxa"/>
          </w:tcPr>
          <w:p>
            <w:pPr>
              <w:spacing w:before="120" w:after="120"/>
              <w:rPr>
                <w:rFonts w:hint="default" w:eastAsiaTheme="minorEastAsia"/>
                <w:sz w:val="24"/>
                <w:lang w:val="en-US" w:eastAsia="zh-CN"/>
              </w:rPr>
            </w:pPr>
            <w:r>
              <w:rPr>
                <w:rFonts w:hint="eastAsia"/>
                <w:sz w:val="24"/>
                <w:lang w:val="en-US" w:eastAsia="zh-CN"/>
              </w:rPr>
              <w:t>山东泰安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二级单位</w:t>
            </w:r>
          </w:p>
        </w:tc>
        <w:tc>
          <w:tcPr>
            <w:tcW w:w="5145" w:type="dxa"/>
            <w:gridSpan w:val="5"/>
          </w:tcPr>
          <w:p>
            <w:pPr>
              <w:spacing w:before="120" w:after="120"/>
              <w:jc w:val="center"/>
              <w:rPr>
                <w:sz w:val="24"/>
              </w:rPr>
            </w:pPr>
          </w:p>
        </w:tc>
        <w:tc>
          <w:tcPr>
            <w:tcW w:w="1260" w:type="dxa"/>
          </w:tcPr>
          <w:p>
            <w:pPr>
              <w:spacing w:before="120" w:after="120"/>
              <w:jc w:val="center"/>
              <w:rPr>
                <w:sz w:val="24"/>
              </w:rPr>
            </w:pPr>
            <w:r>
              <w:rPr>
                <w:rFonts w:hint="eastAsia"/>
                <w:sz w:val="24"/>
              </w:rPr>
              <w:t>固定电话</w:t>
            </w:r>
          </w:p>
        </w:tc>
        <w:tc>
          <w:tcPr>
            <w:tcW w:w="1976" w:type="dxa"/>
          </w:tcPr>
          <w:p>
            <w:pPr>
              <w:spacing w:before="120" w:after="120"/>
              <w:rPr>
                <w:rFonts w:hint="default" w:eastAsiaTheme="minorEastAsia"/>
                <w:sz w:val="24"/>
                <w:lang w:val="en-US" w:eastAsia="zh-CN"/>
              </w:rPr>
            </w:pPr>
            <w:r>
              <w:rPr>
                <w:rFonts w:hint="eastAsia"/>
                <w:sz w:val="24"/>
                <w:lang w:val="en-US" w:eastAsia="zh-CN"/>
              </w:rPr>
              <w:t>0538-6268938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电子信箱</w:t>
            </w:r>
          </w:p>
        </w:tc>
        <w:tc>
          <w:tcPr>
            <w:tcW w:w="5145" w:type="dxa"/>
            <w:gridSpan w:val="5"/>
          </w:tcPr>
          <w:p>
            <w:pPr>
              <w:spacing w:before="120" w:after="120"/>
              <w:jc w:val="center"/>
              <w:rPr>
                <w:rFonts w:hint="default" w:eastAsiaTheme="minorEastAsia"/>
                <w:sz w:val="24"/>
                <w:lang w:val="en-US" w:eastAsia="zh-CN"/>
              </w:rPr>
            </w:pPr>
            <w:r>
              <w:rPr>
                <w:rFonts w:hint="eastAsia"/>
                <w:sz w:val="24"/>
                <w:lang w:val="en-US" w:eastAsia="zh-CN"/>
              </w:rPr>
              <w:t>xiewinru@126.com</w:t>
            </w:r>
          </w:p>
        </w:tc>
        <w:tc>
          <w:tcPr>
            <w:tcW w:w="1260" w:type="dxa"/>
          </w:tcPr>
          <w:p>
            <w:pPr>
              <w:spacing w:before="120" w:after="120"/>
              <w:jc w:val="center"/>
              <w:rPr>
                <w:sz w:val="24"/>
              </w:rPr>
            </w:pPr>
            <w:r>
              <w:rPr>
                <w:rFonts w:hint="eastAsia"/>
                <w:sz w:val="24"/>
              </w:rPr>
              <w:t>移动电话</w:t>
            </w:r>
          </w:p>
        </w:tc>
        <w:tc>
          <w:tcPr>
            <w:tcW w:w="1976" w:type="dxa"/>
          </w:tcPr>
          <w:p>
            <w:pPr>
              <w:spacing w:before="120" w:after="120"/>
              <w:rPr>
                <w:rFonts w:hint="default" w:eastAsiaTheme="minorEastAsia"/>
                <w:sz w:val="24"/>
                <w:lang w:val="en-US" w:eastAsia="zh-CN"/>
              </w:rPr>
            </w:pPr>
            <w:r>
              <w:rPr>
                <w:rFonts w:hint="eastAsia"/>
                <w:sz w:val="24"/>
                <w:lang w:val="en-US" w:eastAsia="zh-CN"/>
              </w:rPr>
              <w:t>15853824928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gridSpan w:val="2"/>
          </w:tcPr>
          <w:p>
            <w:pPr>
              <w:spacing w:before="120" w:after="120"/>
              <w:jc w:val="center"/>
              <w:rPr>
                <w:sz w:val="24"/>
              </w:rPr>
            </w:pPr>
            <w:r>
              <w:rPr>
                <w:rFonts w:hint="eastAsia"/>
                <w:sz w:val="24"/>
              </w:rPr>
              <w:t>毕业学校</w:t>
            </w:r>
          </w:p>
        </w:tc>
        <w:tc>
          <w:tcPr>
            <w:tcW w:w="1995" w:type="dxa"/>
            <w:gridSpan w:val="3"/>
          </w:tcPr>
          <w:p>
            <w:pPr>
              <w:spacing w:before="120" w:after="120"/>
              <w:rPr>
                <w:sz w:val="24"/>
              </w:rPr>
            </w:pPr>
            <w:r>
              <w:rPr>
                <w:rFonts w:hint="eastAsia"/>
                <w:sz w:val="24"/>
                <w:lang w:val="en-US" w:eastAsia="zh-CN"/>
              </w:rPr>
              <w:t>山东科技大学</w:t>
            </w:r>
          </w:p>
        </w:tc>
        <w:tc>
          <w:tcPr>
            <w:tcW w:w="1575" w:type="dxa"/>
          </w:tcPr>
          <w:p>
            <w:pPr>
              <w:spacing w:before="120" w:after="120"/>
              <w:jc w:val="center"/>
              <w:rPr>
                <w:sz w:val="24"/>
              </w:rPr>
            </w:pPr>
            <w:r>
              <w:rPr>
                <w:rFonts w:hint="eastAsia"/>
                <w:sz w:val="24"/>
              </w:rPr>
              <w:t>毕业时间</w:t>
            </w:r>
          </w:p>
        </w:tc>
        <w:tc>
          <w:tcPr>
            <w:tcW w:w="1575" w:type="dxa"/>
          </w:tcPr>
          <w:p>
            <w:pPr>
              <w:spacing w:before="120" w:after="120"/>
              <w:rPr>
                <w:rFonts w:hint="default" w:eastAsiaTheme="minorEastAsia"/>
                <w:sz w:val="24"/>
                <w:lang w:val="en-US" w:eastAsia="zh-CN"/>
              </w:rPr>
            </w:pPr>
            <w:r>
              <w:rPr>
                <w:rFonts w:hint="eastAsia"/>
                <w:sz w:val="24"/>
                <w:lang w:val="en-US" w:eastAsia="zh-CN"/>
              </w:rPr>
              <w:t>2013.06</w:t>
            </w:r>
          </w:p>
        </w:tc>
        <w:tc>
          <w:tcPr>
            <w:tcW w:w="1260" w:type="dxa"/>
          </w:tcPr>
          <w:p>
            <w:pPr>
              <w:spacing w:before="120" w:after="120"/>
              <w:jc w:val="center"/>
              <w:rPr>
                <w:sz w:val="24"/>
              </w:rPr>
            </w:pPr>
            <w:r>
              <w:rPr>
                <w:rFonts w:hint="eastAsia"/>
                <w:sz w:val="24"/>
              </w:rPr>
              <w:t>最高学历</w:t>
            </w:r>
          </w:p>
        </w:tc>
        <w:tc>
          <w:tcPr>
            <w:tcW w:w="1976" w:type="dxa"/>
          </w:tcPr>
          <w:p>
            <w:pPr>
              <w:spacing w:before="120" w:after="120"/>
              <w:rPr>
                <w:rFonts w:hint="eastAsia" w:eastAsiaTheme="minorEastAsia"/>
                <w:sz w:val="24"/>
                <w:lang w:val="en-US" w:eastAsia="zh-CN"/>
              </w:rPr>
            </w:pPr>
            <w:r>
              <w:rPr>
                <w:rFonts w:hint="eastAsia"/>
                <w:sz w:val="24"/>
                <w:lang w:val="en-US" w:eastAsia="zh-CN"/>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gridSpan w:val="2"/>
          </w:tcPr>
          <w:p>
            <w:pPr>
              <w:spacing w:before="120" w:after="120"/>
              <w:jc w:val="center"/>
              <w:rPr>
                <w:sz w:val="24"/>
              </w:rPr>
            </w:pPr>
            <w:r>
              <w:rPr>
                <w:rFonts w:hint="eastAsia"/>
                <w:sz w:val="24"/>
              </w:rPr>
              <w:t>技术职称</w:t>
            </w:r>
          </w:p>
        </w:tc>
        <w:tc>
          <w:tcPr>
            <w:tcW w:w="1995" w:type="dxa"/>
            <w:gridSpan w:val="3"/>
          </w:tcPr>
          <w:p>
            <w:pPr>
              <w:spacing w:before="120" w:after="120"/>
              <w:rPr>
                <w:rFonts w:hint="default" w:eastAsiaTheme="minorEastAsia"/>
                <w:sz w:val="24"/>
                <w:lang w:val="en-US" w:eastAsia="zh-CN"/>
              </w:rPr>
            </w:pPr>
            <w:r>
              <w:rPr>
                <w:rFonts w:hint="eastAsia"/>
                <w:sz w:val="24"/>
                <w:lang w:val="en-US" w:eastAsia="zh-CN"/>
              </w:rPr>
              <w:t>无</w:t>
            </w:r>
          </w:p>
        </w:tc>
        <w:tc>
          <w:tcPr>
            <w:tcW w:w="1575" w:type="dxa"/>
          </w:tcPr>
          <w:p>
            <w:pPr>
              <w:spacing w:before="120" w:after="120"/>
              <w:rPr>
                <w:sz w:val="24"/>
              </w:rPr>
            </w:pPr>
            <w:r>
              <w:rPr>
                <w:rFonts w:hint="eastAsia"/>
                <w:sz w:val="24"/>
              </w:rPr>
              <w:t>专业、专长</w:t>
            </w:r>
          </w:p>
        </w:tc>
        <w:tc>
          <w:tcPr>
            <w:tcW w:w="1575" w:type="dxa"/>
          </w:tcPr>
          <w:p>
            <w:pPr>
              <w:spacing w:before="120" w:after="120"/>
              <w:rPr>
                <w:rFonts w:hint="default" w:eastAsiaTheme="minorEastAsia"/>
                <w:sz w:val="24"/>
                <w:lang w:val="en-US" w:eastAsia="zh-CN"/>
              </w:rPr>
            </w:pPr>
            <w:r>
              <w:rPr>
                <w:rFonts w:hint="eastAsia"/>
                <w:sz w:val="24"/>
                <w:lang w:val="en-US" w:eastAsia="zh-CN"/>
              </w:rPr>
              <w:t>勘查技术与工程</w:t>
            </w:r>
          </w:p>
        </w:tc>
        <w:tc>
          <w:tcPr>
            <w:tcW w:w="1260" w:type="dxa"/>
          </w:tcPr>
          <w:p>
            <w:pPr>
              <w:spacing w:before="120" w:after="120"/>
              <w:rPr>
                <w:sz w:val="24"/>
              </w:rPr>
            </w:pPr>
            <w:r>
              <w:rPr>
                <w:rFonts w:hint="eastAsia"/>
                <w:sz w:val="24"/>
              </w:rPr>
              <w:t>最高学位</w:t>
            </w:r>
          </w:p>
        </w:tc>
        <w:tc>
          <w:tcPr>
            <w:tcW w:w="1976" w:type="dxa"/>
          </w:tcPr>
          <w:p>
            <w:pPr>
              <w:spacing w:before="120" w:after="120"/>
              <w:rPr>
                <w:rFonts w:hint="default" w:eastAsiaTheme="minorEastAsia"/>
                <w:sz w:val="24"/>
                <w:lang w:val="en-US" w:eastAsia="zh-CN"/>
              </w:rPr>
            </w:pPr>
            <w:r>
              <w:rPr>
                <w:rFonts w:hint="eastAsia"/>
                <w:sz w:val="24"/>
                <w:lang w:val="en-US" w:eastAsia="zh-CN"/>
              </w:rPr>
              <w:t>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33" w:type="dxa"/>
            <w:gridSpan w:val="4"/>
          </w:tcPr>
          <w:p>
            <w:pPr>
              <w:spacing w:before="120"/>
              <w:jc w:val="center"/>
              <w:rPr>
                <w:sz w:val="24"/>
              </w:rPr>
            </w:pPr>
            <w:r>
              <w:rPr>
                <w:rFonts w:hint="eastAsia"/>
                <w:sz w:val="24"/>
              </w:rPr>
              <w:t>曾获科技奖励情况</w:t>
            </w:r>
          </w:p>
        </w:tc>
        <w:tc>
          <w:tcPr>
            <w:tcW w:w="7004" w:type="dxa"/>
            <w:gridSpan w:val="5"/>
          </w:tcPr>
          <w:p>
            <w:pPr>
              <w:spacing w:before="120" w:after="120"/>
              <w:rPr>
                <w:sz w:val="24"/>
              </w:rPr>
            </w:pPr>
          </w:p>
          <w:p>
            <w:pPr>
              <w:spacing w:before="120" w:after="120"/>
              <w:rPr>
                <w:rFonts w:hint="eastAsia" w:eastAsiaTheme="minorEastAsia"/>
                <w:sz w:val="24"/>
                <w:lang w:val="en-US" w:eastAsia="zh-CN"/>
              </w:rPr>
            </w:pPr>
            <w:r>
              <w:rPr>
                <w:rFonts w:hint="eastAsia"/>
                <w:sz w:val="24"/>
                <w:lang w:val="en-US" w:eastAsia="zh-CN"/>
              </w:rPr>
              <w:t>无</w:t>
            </w:r>
          </w:p>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21" w:type="dxa"/>
            <w:gridSpan w:val="3"/>
          </w:tcPr>
          <w:p>
            <w:pPr>
              <w:spacing w:before="120"/>
              <w:rPr>
                <w:sz w:val="24"/>
              </w:rPr>
            </w:pPr>
            <w:r>
              <w:rPr>
                <w:rFonts w:hint="eastAsia"/>
                <w:sz w:val="24"/>
              </w:rPr>
              <w:t>参加本项目的起止时间</w:t>
            </w:r>
          </w:p>
        </w:tc>
        <w:tc>
          <w:tcPr>
            <w:tcW w:w="7016" w:type="dxa"/>
            <w:gridSpan w:val="6"/>
          </w:tcPr>
          <w:p>
            <w:pPr>
              <w:spacing w:before="120" w:after="120"/>
              <w:rPr>
                <w:sz w:val="24"/>
              </w:rPr>
            </w:pPr>
            <w:r>
              <w:rPr>
                <w:rFonts w:hint="eastAsia"/>
                <w:sz w:val="24"/>
              </w:rPr>
              <w:t xml:space="preserve">自 </w:t>
            </w:r>
            <w:r>
              <w:rPr>
                <w:rFonts w:hint="eastAsia"/>
                <w:sz w:val="24"/>
                <w:lang w:val="en-US" w:eastAsia="zh-CN"/>
              </w:rPr>
              <w:t>2015</w:t>
            </w:r>
            <w:r>
              <w:rPr>
                <w:rFonts w:hint="eastAsia"/>
                <w:sz w:val="24"/>
              </w:rPr>
              <w:t xml:space="preserve">年 </w:t>
            </w:r>
            <w:r>
              <w:rPr>
                <w:rFonts w:hint="eastAsia"/>
                <w:sz w:val="24"/>
                <w:lang w:val="en-US" w:eastAsia="zh-CN"/>
              </w:rPr>
              <w:t>7</w:t>
            </w:r>
            <w:r>
              <w:rPr>
                <w:rFonts w:hint="eastAsia"/>
                <w:sz w:val="24"/>
              </w:rPr>
              <w:t xml:space="preserve">月       至 </w:t>
            </w:r>
            <w:r>
              <w:rPr>
                <w:rFonts w:hint="eastAsia"/>
                <w:sz w:val="24"/>
                <w:lang w:val="en-US" w:eastAsia="zh-CN"/>
              </w:rPr>
              <w:t>2023</w:t>
            </w:r>
            <w:r>
              <w:rPr>
                <w:rFonts w:hint="eastAsia"/>
                <w:sz w:val="24"/>
              </w:rPr>
              <w:t xml:space="preserve">年 </w:t>
            </w:r>
            <w:r>
              <w:rPr>
                <w:rFonts w:hint="eastAsia"/>
                <w:sz w:val="24"/>
                <w:lang w:val="en-US" w:eastAsia="zh-CN"/>
              </w:rPr>
              <w:t>10</w:t>
            </w:r>
            <w:r>
              <w:rPr>
                <w:rFonts w:hint="eastAsia"/>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9737" w:type="dxa"/>
            <w:gridSpan w:val="9"/>
          </w:tcPr>
          <w:p>
            <w:pPr>
              <w:spacing w:before="120"/>
              <w:rPr>
                <w:sz w:val="24"/>
              </w:rPr>
            </w:pPr>
            <w:r>
              <w:rPr>
                <w:rFonts w:hint="eastAsia"/>
                <w:sz w:val="24"/>
              </w:rPr>
              <w:t>对本项目技术创新性贡献：对本项目</w:t>
            </w:r>
            <w:r>
              <w:rPr>
                <w:rFonts w:hint="eastAsia"/>
                <w:sz w:val="24"/>
                <w:lang w:val="en-US" w:eastAsia="zh-CN"/>
              </w:rPr>
              <w:t>进行</w:t>
            </w:r>
            <w:r>
              <w:rPr>
                <w:rFonts w:hint="eastAsia"/>
                <w:sz w:val="24"/>
              </w:rPr>
              <w:t>技术选型和架构设计，提升项目的技术水平和创新性。创新项目管理方法，在项目中积极推广新的技术实践。参与项目需求分析和技术解决方案的设计，提供创新的技术思路和方案，解决项目中的技术难题，提高系统性能、安全性和可扩展性。鼓励团队成员提出创新思路和技术实验的想法，并提供支持和资源，促进团队在解决方案设计和开发过程中的技术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3" w:type="dxa"/>
          </w:tcPr>
          <w:p>
            <w:pPr>
              <w:spacing w:before="120"/>
              <w:jc w:val="center"/>
              <w:rPr>
                <w:sz w:val="24"/>
              </w:rPr>
            </w:pPr>
            <w:r>
              <w:rPr>
                <w:rFonts w:hint="eastAsia"/>
                <w:sz w:val="24"/>
              </w:rPr>
              <w:t>声</w:t>
            </w:r>
          </w:p>
          <w:p>
            <w:pPr>
              <w:spacing w:before="120"/>
              <w:jc w:val="center"/>
              <w:rPr>
                <w:sz w:val="24"/>
              </w:rPr>
            </w:pPr>
            <w:r>
              <w:rPr>
                <w:rFonts w:hint="eastAsia"/>
                <w:sz w:val="24"/>
              </w:rPr>
              <w:t>明</w:t>
            </w:r>
          </w:p>
          <w:p>
            <w:pPr>
              <w:spacing w:before="120" w:after="120"/>
              <w:jc w:val="center"/>
              <w:rPr>
                <w:sz w:val="24"/>
              </w:rPr>
            </w:pPr>
          </w:p>
        </w:tc>
        <w:tc>
          <w:tcPr>
            <w:tcW w:w="8894" w:type="dxa"/>
            <w:gridSpan w:val="8"/>
          </w:tcPr>
          <w:p>
            <w:pPr>
              <w:spacing w:before="120" w:after="120"/>
              <w:ind w:firstLine="480" w:firstLineChars="200"/>
              <w:rPr>
                <w:sz w:val="24"/>
              </w:rPr>
            </w:pPr>
            <w:r>
              <w:rPr>
                <w:rFonts w:hint="eastAsia"/>
                <w:sz w:val="24"/>
              </w:rPr>
              <w:t>本人对推荐书内容及全部附件材料进行了审查，全部内容和材料属实，并对推荐材料的真实性负责。</w:t>
            </w:r>
          </w:p>
          <w:p>
            <w:pPr>
              <w:spacing w:before="120" w:after="120"/>
              <w:ind w:firstLine="4800" w:firstLineChars="2000"/>
              <w:rPr>
                <w:sz w:val="24"/>
              </w:rPr>
            </w:pPr>
            <w:r>
              <w:rPr>
                <w:rFonts w:hint="eastAsia"/>
                <w:sz w:val="24"/>
              </w:rPr>
              <w:t>本人签名：</w:t>
            </w:r>
            <w:r>
              <w:rPr>
                <w:rFonts w:hint="eastAsia"/>
                <w:color w:val="808080" w:themeColor="text1" w:themeTint="80"/>
                <w:sz w:val="24"/>
                <w14:textFill>
                  <w14:solidFill>
                    <w14:schemeClr w14:val="tx1">
                      <w14:lumMod w14:val="50000"/>
                      <w14:lumOff w14:val="50000"/>
                    </w14:schemeClr>
                  </w14:solidFill>
                </w14:textFill>
              </w:rPr>
              <w:t>（纸质版材料不可使用电子签名；填写时请将括号内的文字删除）</w:t>
            </w:r>
          </w:p>
          <w:p>
            <w:pPr>
              <w:spacing w:before="120" w:after="120"/>
              <w:rPr>
                <w:sz w:val="24"/>
              </w:rPr>
            </w:pPr>
            <w:r>
              <w:rPr>
                <w:rFonts w:hint="eastAsia"/>
                <w:sz w:val="24"/>
              </w:rPr>
              <w:t xml:space="preserve">                                                年    月    日</w:t>
            </w:r>
          </w:p>
        </w:tc>
      </w:tr>
    </w:tbl>
    <w:p>
      <w:pPr>
        <w:jc w:val="center"/>
        <w:rPr>
          <w:rFonts w:hint="eastAsia"/>
          <w:b/>
          <w:sz w:val="32"/>
        </w:rPr>
      </w:pPr>
    </w:p>
    <w:p>
      <w:pPr>
        <w:pStyle w:val="2"/>
        <w:rPr>
          <w:rFonts w:hint="eastAsia"/>
        </w:rPr>
      </w:pPr>
    </w:p>
    <w:p>
      <w:pPr>
        <w:jc w:val="center"/>
        <w:rPr>
          <w:b/>
          <w:sz w:val="32"/>
        </w:rPr>
      </w:pPr>
      <w:r>
        <w:rPr>
          <w:rFonts w:hint="eastAsia"/>
          <w:b/>
          <w:sz w:val="32"/>
        </w:rPr>
        <w:t>七、主要完成单位情况表</w:t>
      </w:r>
    </w:p>
    <w:tbl>
      <w:tblPr>
        <w:tblStyle w:val="6"/>
        <w:tblW w:w="9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7"/>
        <w:gridCol w:w="1559"/>
        <w:gridCol w:w="1559"/>
        <w:gridCol w:w="1907"/>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单位名称</w:t>
            </w:r>
          </w:p>
        </w:tc>
        <w:tc>
          <w:tcPr>
            <w:tcW w:w="5025" w:type="dxa"/>
            <w:gridSpan w:val="3"/>
            <w:vAlign w:val="center"/>
          </w:tcPr>
          <w:p>
            <w:pPr>
              <w:spacing w:before="120"/>
              <w:jc w:val="center"/>
              <w:rPr>
                <w:sz w:val="24"/>
              </w:rPr>
            </w:pPr>
            <w:r>
              <w:rPr>
                <w:rFonts w:hint="eastAsia"/>
                <w:sz w:val="24"/>
              </w:rPr>
              <w:t>山东万维网络工程有限公司</w:t>
            </w:r>
          </w:p>
        </w:tc>
        <w:tc>
          <w:tcPr>
            <w:tcW w:w="992" w:type="dxa"/>
            <w:vAlign w:val="center"/>
          </w:tcPr>
          <w:p>
            <w:pPr>
              <w:spacing w:before="120"/>
              <w:jc w:val="center"/>
              <w:rPr>
                <w:sz w:val="24"/>
              </w:rPr>
            </w:pPr>
            <w:r>
              <w:rPr>
                <w:rFonts w:hint="eastAsia"/>
                <w:sz w:val="24"/>
              </w:rPr>
              <w:t>排名</w:t>
            </w:r>
          </w:p>
        </w:tc>
        <w:tc>
          <w:tcPr>
            <w:tcW w:w="1134" w:type="dxa"/>
            <w:vAlign w:val="center"/>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统一社会信用代码</w:t>
            </w:r>
          </w:p>
        </w:tc>
        <w:tc>
          <w:tcPr>
            <w:tcW w:w="7151" w:type="dxa"/>
            <w:gridSpan w:val="5"/>
            <w:vAlign w:val="center"/>
          </w:tcPr>
          <w:p>
            <w:pPr>
              <w:spacing w:before="120"/>
              <w:jc w:val="center"/>
              <w:rPr>
                <w:sz w:val="24"/>
              </w:rPr>
            </w:pPr>
            <w:r>
              <w:rPr>
                <w:rFonts w:hint="eastAsia"/>
                <w:sz w:val="24"/>
              </w:rPr>
              <w:t>91370900706137260M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207" w:type="dxa"/>
            <w:vAlign w:val="center"/>
          </w:tcPr>
          <w:p>
            <w:pPr>
              <w:spacing w:before="120" w:after="120"/>
              <w:jc w:val="center"/>
              <w:rPr>
                <w:sz w:val="24"/>
              </w:rPr>
            </w:pPr>
            <w:r>
              <w:rPr>
                <w:rFonts w:hint="eastAsia"/>
                <w:sz w:val="24"/>
              </w:rPr>
              <w:t>单位性质</w:t>
            </w:r>
          </w:p>
        </w:tc>
        <w:tc>
          <w:tcPr>
            <w:tcW w:w="1559" w:type="dxa"/>
            <w:vAlign w:val="center"/>
          </w:tcPr>
          <w:p>
            <w:pPr>
              <w:spacing w:before="120"/>
              <w:jc w:val="center"/>
              <w:rPr>
                <w:sz w:val="24"/>
              </w:rPr>
            </w:pPr>
            <w:r>
              <w:rPr>
                <w:rFonts w:hint="eastAsia"/>
                <w:sz w:val="24"/>
              </w:rPr>
              <w:t>有限责任公司(自然人投资或控股)</w:t>
            </w:r>
          </w:p>
        </w:tc>
        <w:tc>
          <w:tcPr>
            <w:tcW w:w="1559" w:type="dxa"/>
            <w:vAlign w:val="center"/>
          </w:tcPr>
          <w:p>
            <w:pPr>
              <w:jc w:val="center"/>
              <w:rPr>
                <w:sz w:val="24"/>
              </w:rPr>
            </w:pPr>
            <w:r>
              <w:rPr>
                <w:rFonts w:hint="eastAsia"/>
                <w:sz w:val="24"/>
              </w:rPr>
              <w:t>法定代表人</w:t>
            </w:r>
          </w:p>
        </w:tc>
        <w:tc>
          <w:tcPr>
            <w:tcW w:w="1907" w:type="dxa"/>
            <w:vAlign w:val="center"/>
          </w:tcPr>
          <w:p>
            <w:pPr>
              <w:jc w:val="center"/>
              <w:rPr>
                <w:rFonts w:hint="eastAsia" w:eastAsiaTheme="minorEastAsia"/>
                <w:sz w:val="24"/>
                <w:lang w:val="en-US" w:eastAsia="zh-CN"/>
              </w:rPr>
            </w:pPr>
            <w:r>
              <w:rPr>
                <w:rFonts w:hint="eastAsia"/>
                <w:sz w:val="24"/>
                <w:lang w:val="en-US" w:eastAsia="zh-CN"/>
              </w:rPr>
              <w:t>王洪涛</w:t>
            </w:r>
          </w:p>
        </w:tc>
        <w:tc>
          <w:tcPr>
            <w:tcW w:w="992" w:type="dxa"/>
            <w:vAlign w:val="center"/>
          </w:tcPr>
          <w:p>
            <w:pPr>
              <w:jc w:val="center"/>
              <w:rPr>
                <w:sz w:val="24"/>
              </w:rPr>
            </w:pPr>
            <w:r>
              <w:rPr>
                <w:rFonts w:hint="eastAsia"/>
                <w:sz w:val="24"/>
              </w:rPr>
              <w:t>所在地</w:t>
            </w:r>
          </w:p>
        </w:tc>
        <w:tc>
          <w:tcPr>
            <w:tcW w:w="1134" w:type="dxa"/>
            <w:vAlign w:val="center"/>
          </w:tcPr>
          <w:p>
            <w:pPr>
              <w:jc w:val="center"/>
              <w:rPr>
                <w:rFonts w:hint="default" w:eastAsiaTheme="minorEastAsia"/>
                <w:sz w:val="24"/>
                <w:lang w:val="en-US" w:eastAsia="zh-CN"/>
              </w:rPr>
            </w:pPr>
            <w:r>
              <w:rPr>
                <w:rFonts w:hint="eastAsia"/>
                <w:sz w:val="24"/>
                <w:lang w:val="en-US" w:eastAsia="zh-CN"/>
              </w:rPr>
              <w:t>山东泰安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联系人</w:t>
            </w:r>
          </w:p>
        </w:tc>
        <w:tc>
          <w:tcPr>
            <w:tcW w:w="3118" w:type="dxa"/>
            <w:gridSpan w:val="2"/>
            <w:vAlign w:val="center"/>
          </w:tcPr>
          <w:p>
            <w:pPr>
              <w:spacing w:before="120"/>
              <w:jc w:val="center"/>
              <w:rPr>
                <w:rFonts w:hint="eastAsia" w:eastAsiaTheme="minorEastAsia"/>
                <w:sz w:val="24"/>
                <w:lang w:val="en-US" w:eastAsia="zh-CN"/>
              </w:rPr>
            </w:pPr>
            <w:r>
              <w:rPr>
                <w:rFonts w:hint="eastAsia"/>
                <w:sz w:val="24"/>
                <w:lang w:val="en-US" w:eastAsia="zh-CN"/>
              </w:rPr>
              <w:t>谢文如</w:t>
            </w:r>
          </w:p>
        </w:tc>
        <w:tc>
          <w:tcPr>
            <w:tcW w:w="1907" w:type="dxa"/>
            <w:vAlign w:val="center"/>
          </w:tcPr>
          <w:p>
            <w:pPr>
              <w:spacing w:before="120"/>
              <w:jc w:val="center"/>
              <w:rPr>
                <w:sz w:val="24"/>
              </w:rPr>
            </w:pPr>
            <w:r>
              <w:rPr>
                <w:rFonts w:hint="eastAsia"/>
                <w:sz w:val="24"/>
              </w:rPr>
              <w:t>固定电话</w:t>
            </w:r>
          </w:p>
        </w:tc>
        <w:tc>
          <w:tcPr>
            <w:tcW w:w="2126" w:type="dxa"/>
            <w:gridSpan w:val="2"/>
          </w:tcPr>
          <w:p>
            <w:pPr>
              <w:spacing w:before="120"/>
              <w:rPr>
                <w:rFonts w:hint="default" w:eastAsiaTheme="minorEastAsia"/>
                <w:sz w:val="24"/>
                <w:lang w:val="en-US" w:eastAsia="zh-CN"/>
              </w:rPr>
            </w:pPr>
            <w:r>
              <w:rPr>
                <w:rFonts w:hint="eastAsia"/>
                <w:sz w:val="24"/>
                <w:lang w:val="en-US" w:eastAsia="zh-CN"/>
              </w:rPr>
              <w:t>15853824928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移动电话</w:t>
            </w:r>
          </w:p>
        </w:tc>
        <w:tc>
          <w:tcPr>
            <w:tcW w:w="3118" w:type="dxa"/>
            <w:gridSpan w:val="2"/>
            <w:vAlign w:val="center"/>
          </w:tcPr>
          <w:p>
            <w:pPr>
              <w:spacing w:before="120"/>
              <w:jc w:val="center"/>
              <w:rPr>
                <w:rFonts w:hint="default" w:eastAsiaTheme="minorEastAsia"/>
                <w:sz w:val="24"/>
                <w:lang w:val="en-US" w:eastAsia="zh-CN"/>
              </w:rPr>
            </w:pPr>
            <w:r>
              <w:rPr>
                <w:rFonts w:hint="eastAsia"/>
                <w:sz w:val="24"/>
                <w:lang w:val="en-US" w:eastAsia="zh-CN"/>
              </w:rPr>
              <w:t>15853824928</w:t>
            </w:r>
          </w:p>
        </w:tc>
        <w:tc>
          <w:tcPr>
            <w:tcW w:w="1907" w:type="dxa"/>
            <w:vAlign w:val="center"/>
          </w:tcPr>
          <w:p>
            <w:pPr>
              <w:spacing w:before="120"/>
              <w:jc w:val="center"/>
              <w:rPr>
                <w:sz w:val="24"/>
              </w:rPr>
            </w:pPr>
            <w:r>
              <w:rPr>
                <w:rFonts w:hint="eastAsia"/>
                <w:sz w:val="24"/>
              </w:rPr>
              <w:t>电子信箱</w:t>
            </w:r>
          </w:p>
        </w:tc>
        <w:tc>
          <w:tcPr>
            <w:tcW w:w="2126" w:type="dxa"/>
            <w:gridSpan w:val="2"/>
          </w:tcPr>
          <w:p>
            <w:pPr>
              <w:spacing w:before="120"/>
              <w:rPr>
                <w:rFonts w:hint="default" w:eastAsiaTheme="minorEastAsia"/>
                <w:sz w:val="24"/>
                <w:lang w:val="en-US" w:eastAsia="zh-CN"/>
              </w:rPr>
            </w:pPr>
            <w:r>
              <w:rPr>
                <w:rFonts w:hint="eastAsia"/>
                <w:sz w:val="24"/>
                <w:lang w:val="en-US" w:eastAsia="zh-CN"/>
              </w:rPr>
              <w:t>xiewinru@126.conm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07" w:type="dxa"/>
          </w:tcPr>
          <w:p>
            <w:pPr>
              <w:spacing w:before="120"/>
              <w:jc w:val="center"/>
              <w:rPr>
                <w:sz w:val="24"/>
              </w:rPr>
            </w:pPr>
            <w:r>
              <w:rPr>
                <w:rFonts w:hint="eastAsia"/>
                <w:sz w:val="24"/>
              </w:rPr>
              <w:t>通讯地址及</w:t>
            </w:r>
          </w:p>
          <w:p>
            <w:pPr>
              <w:spacing w:before="120" w:after="120"/>
              <w:jc w:val="center"/>
              <w:rPr>
                <w:sz w:val="24"/>
              </w:rPr>
            </w:pPr>
            <w:r>
              <w:rPr>
                <w:rFonts w:hint="eastAsia"/>
                <w:sz w:val="24"/>
              </w:rPr>
              <w:t>邮政编码</w:t>
            </w:r>
          </w:p>
        </w:tc>
        <w:tc>
          <w:tcPr>
            <w:tcW w:w="7151" w:type="dxa"/>
            <w:gridSpan w:val="5"/>
          </w:tcPr>
          <w:p>
            <w:pPr>
              <w:spacing w:before="120"/>
              <w:rPr>
                <w:rFonts w:hint="eastAsia"/>
              </w:rPr>
            </w:pPr>
            <w:r>
              <w:rPr>
                <w:rFonts w:hint="eastAsia"/>
              </w:rPr>
              <w:t>泰安市岱宗大街230号2楼</w:t>
            </w:r>
          </w:p>
          <w:p>
            <w:pPr>
              <w:pStyle w:val="2"/>
              <w:jc w:val="left"/>
            </w:pPr>
            <w:r>
              <w:rPr>
                <w:rFonts w:hint="eastAsia" w:asciiTheme="minorHAnsi" w:hAnsiTheme="minorHAnsi" w:eastAsiaTheme="minorEastAsia" w:cstheme="minorBidi"/>
                <w:b w:val="0"/>
                <w:bCs w:val="0"/>
                <w:kern w:val="2"/>
                <w:sz w:val="21"/>
                <w:szCs w:val="22"/>
                <w:lang w:val="en-US" w:eastAsia="zh-CN" w:bidi="ar-SA"/>
              </w:rPr>
              <w:t>271000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5" w:hRule="atLeast"/>
        </w:trPr>
        <w:tc>
          <w:tcPr>
            <w:tcW w:w="9358" w:type="dxa"/>
            <w:gridSpan w:val="6"/>
          </w:tcPr>
          <w:p>
            <w:pPr>
              <w:spacing w:before="120"/>
              <w:rPr>
                <w:sz w:val="24"/>
              </w:rPr>
            </w:pPr>
            <w:r>
              <w:rPr>
                <w:rFonts w:hint="eastAsia"/>
                <w:sz w:val="24"/>
              </w:rPr>
              <w:t>科技创新和推广应用情况的贡献：</w:t>
            </w:r>
          </w:p>
          <w:p>
            <w:pPr>
              <w:spacing w:before="120"/>
              <w:rPr>
                <w:rFonts w:hint="eastAsia"/>
                <w:sz w:val="24"/>
              </w:rPr>
            </w:pPr>
            <w:r>
              <w:rPr>
                <w:rFonts w:hint="eastAsia"/>
                <w:sz w:val="24"/>
              </w:rPr>
              <w:t>创新监造管理理念，引入信息化手段，方便、快捷、有效地开展监造工作，使监造质量管理都能以信息化的方式展现，可以不断提升监造管理水平和被监造企业的产品质量。通过对大量基础数据的分析建模，实现基于人工智能的自动化检测与预警功能，及风险预测、工期预测、关键工序影响度预测功能。结合监造部门的日常办公要求，大幅度提升使用人员办公效率，提升制造企业流程效率、质量风险把关。基于人工智能的产品质量问题预测：通过系统多维度统计分析、监造平台数据大屏、企业造修平台数据大屏实时动态跟踪车辆完成情况、合同履行情况等质量大数据定位改进方向，对各类质量数据进行分析统计，为生产、工艺质量改进提供数据支撑，为各级管理者提供更加完善、有效的洞察工具，辅助决策制定，通过多维度问题缺陷统计，让监造及企业管理人员发现潜在问题，并预知可能发生的危险，及时止损。有助于造修产品的管理和改进,有利于企业更好地打造有效应对市场变化的生产体系。创新技术手段，实现把移动终端技术应用到现场监造管理中，实现现场问题随发现、随处理、随记录、随整改，实现监造过程的闭环管理和“阳光操作”。完善的功能模块设计涵盖了企业管理、监造发书、过程管理、统计报表等模块，实现对监造过程的全覆盖、全闭环、可追溯。</w:t>
            </w:r>
          </w:p>
          <w:p>
            <w:pPr>
              <w:spacing w:before="120"/>
              <w:rPr>
                <w:rFonts w:hint="eastAsia"/>
                <w:sz w:val="24"/>
              </w:rPr>
            </w:pPr>
          </w:p>
          <w:p>
            <w:pPr>
              <w:spacing w:before="120"/>
              <w:rPr>
                <w:rFonts w:hint="eastAsia"/>
                <w:sz w:val="24"/>
              </w:rPr>
            </w:pPr>
          </w:p>
          <w:p>
            <w:pPr>
              <w:spacing w:before="120"/>
              <w:rPr>
                <w:rFonts w:hint="eastAsia"/>
                <w:sz w:val="24"/>
              </w:rPr>
            </w:pPr>
          </w:p>
          <w:p>
            <w:pPr>
              <w:spacing w:before="120"/>
              <w:rPr>
                <w:rFonts w:hint="eastAsia"/>
                <w:sz w:val="24"/>
              </w:rPr>
            </w:pPr>
          </w:p>
          <w:p>
            <w:pPr>
              <w:spacing w:before="120"/>
              <w:rPr>
                <w:sz w:val="24"/>
              </w:rPr>
            </w:pPr>
            <w:r>
              <w:rPr>
                <w:rFonts w:hint="eastAsia"/>
                <w:sz w:val="24"/>
              </w:rPr>
              <w:t xml:space="preserve">   </w:t>
            </w:r>
          </w:p>
          <w:p>
            <w:pPr>
              <w:spacing w:before="120"/>
              <w:rPr>
                <w:sz w:val="24"/>
              </w:rPr>
            </w:pPr>
            <w:r>
              <w:rPr>
                <w:rFonts w:hint="eastAsia"/>
                <w:sz w:val="24"/>
              </w:rPr>
              <w:t xml:space="preserve">                                             单位公章</w:t>
            </w:r>
          </w:p>
          <w:p>
            <w:pPr>
              <w:spacing w:before="120"/>
              <w:jc w:val="right"/>
              <w:rPr>
                <w:sz w:val="24"/>
              </w:rPr>
            </w:pPr>
            <w:r>
              <w:rPr>
                <w:rFonts w:hint="eastAsia"/>
                <w:color w:val="808080" w:themeColor="text1" w:themeTint="80"/>
                <w:sz w:val="24"/>
                <w14:textFill>
                  <w14:solidFill>
                    <w14:schemeClr w14:val="tx1">
                      <w14:lumMod w14:val="50000"/>
                      <w14:lumOff w14:val="50000"/>
                    </w14:schemeClr>
                  </w14:solidFill>
                </w14:textFill>
              </w:rPr>
              <w:t>（纸质版材料不可使用电子章和复印、扫描件；填写时请将括号内的文字删除）</w:t>
            </w:r>
            <w:r>
              <w:rPr>
                <w:rFonts w:hint="eastAsia"/>
                <w:sz w:val="24"/>
              </w:rPr>
              <w:t xml:space="preserve">                                  年     月     日</w:t>
            </w:r>
          </w:p>
        </w:tc>
      </w:tr>
    </w:tbl>
    <w:p>
      <w:pPr>
        <w:spacing w:before="120"/>
        <w:jc w:val="center"/>
        <w:rPr>
          <w:b/>
          <w:sz w:val="32"/>
        </w:rPr>
      </w:pPr>
      <w:r>
        <w:rPr>
          <w:rFonts w:hint="eastAsia"/>
          <w:b/>
          <w:sz w:val="32"/>
        </w:rPr>
        <w:t>八、推荐单位意见</w:t>
      </w:r>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020"/>
        <w:gridCol w:w="1666"/>
        <w:gridCol w:w="298"/>
        <w:gridCol w:w="917"/>
        <w:gridCol w:w="1388"/>
        <w:gridCol w:w="2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推荐单位</w:t>
            </w:r>
          </w:p>
        </w:tc>
        <w:tc>
          <w:tcPr>
            <w:tcW w:w="8470" w:type="dxa"/>
            <w:gridSpan w:val="6"/>
          </w:tcPr>
          <w:p>
            <w:pPr>
              <w:spacing w:before="120" w:line="5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通讯地址</w:t>
            </w:r>
          </w:p>
        </w:tc>
        <w:tc>
          <w:tcPr>
            <w:tcW w:w="4901" w:type="dxa"/>
            <w:gridSpan w:val="4"/>
          </w:tcPr>
          <w:p>
            <w:pPr>
              <w:spacing w:before="120" w:line="560" w:lineRule="exact"/>
              <w:jc w:val="center"/>
              <w:rPr>
                <w:sz w:val="24"/>
              </w:rPr>
            </w:pPr>
          </w:p>
        </w:tc>
        <w:tc>
          <w:tcPr>
            <w:tcW w:w="1388" w:type="dxa"/>
          </w:tcPr>
          <w:p>
            <w:pPr>
              <w:spacing w:before="120" w:line="560" w:lineRule="exact"/>
              <w:jc w:val="center"/>
              <w:rPr>
                <w:sz w:val="24"/>
              </w:rPr>
            </w:pPr>
            <w:r>
              <w:rPr>
                <w:rFonts w:hint="eastAsia"/>
                <w:sz w:val="24"/>
              </w:rPr>
              <w:t>邮政编码</w:t>
            </w:r>
          </w:p>
        </w:tc>
        <w:tc>
          <w:tcPr>
            <w:tcW w:w="2181" w:type="dxa"/>
          </w:tcPr>
          <w:p>
            <w:pPr>
              <w:spacing w:before="120" w:line="5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联系人</w:t>
            </w:r>
          </w:p>
        </w:tc>
        <w:tc>
          <w:tcPr>
            <w:tcW w:w="2020" w:type="dxa"/>
          </w:tcPr>
          <w:p>
            <w:pPr>
              <w:spacing w:before="120" w:line="560" w:lineRule="exact"/>
              <w:rPr>
                <w:sz w:val="24"/>
              </w:rPr>
            </w:pPr>
          </w:p>
        </w:tc>
        <w:tc>
          <w:tcPr>
            <w:tcW w:w="1964" w:type="dxa"/>
            <w:gridSpan w:val="2"/>
          </w:tcPr>
          <w:p>
            <w:pPr>
              <w:spacing w:before="120" w:line="560" w:lineRule="exact"/>
              <w:jc w:val="center"/>
              <w:rPr>
                <w:sz w:val="24"/>
              </w:rPr>
            </w:pPr>
            <w:r>
              <w:rPr>
                <w:rFonts w:hint="eastAsia"/>
                <w:sz w:val="24"/>
              </w:rPr>
              <w:t>邮箱</w:t>
            </w:r>
          </w:p>
        </w:tc>
        <w:tc>
          <w:tcPr>
            <w:tcW w:w="4486" w:type="dxa"/>
            <w:gridSpan w:val="3"/>
          </w:tcPr>
          <w:p>
            <w:pPr>
              <w:spacing w:before="120" w:line="5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固定电话</w:t>
            </w:r>
          </w:p>
        </w:tc>
        <w:tc>
          <w:tcPr>
            <w:tcW w:w="3686" w:type="dxa"/>
            <w:gridSpan w:val="2"/>
          </w:tcPr>
          <w:p>
            <w:pPr>
              <w:spacing w:before="120" w:line="560" w:lineRule="exact"/>
              <w:jc w:val="left"/>
              <w:rPr>
                <w:sz w:val="24"/>
              </w:rPr>
            </w:pPr>
          </w:p>
        </w:tc>
        <w:tc>
          <w:tcPr>
            <w:tcW w:w="1215" w:type="dxa"/>
            <w:gridSpan w:val="2"/>
          </w:tcPr>
          <w:p>
            <w:pPr>
              <w:spacing w:before="120" w:line="560" w:lineRule="exact"/>
              <w:jc w:val="left"/>
              <w:rPr>
                <w:sz w:val="24"/>
              </w:rPr>
            </w:pPr>
            <w:r>
              <w:rPr>
                <w:rFonts w:hint="eastAsia"/>
                <w:sz w:val="24"/>
              </w:rPr>
              <w:t>移动电话</w:t>
            </w:r>
          </w:p>
        </w:tc>
        <w:tc>
          <w:tcPr>
            <w:tcW w:w="3569" w:type="dxa"/>
            <w:gridSpan w:val="2"/>
          </w:tcPr>
          <w:p>
            <w:pPr>
              <w:spacing w:before="120" w:line="5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7"/>
          </w:tcPr>
          <w:p>
            <w:pPr>
              <w:spacing w:before="120"/>
              <w:rPr>
                <w:sz w:val="24"/>
              </w:rPr>
            </w:pPr>
            <w:r>
              <w:rPr>
                <w:rFonts w:hint="eastAsia"/>
                <w:sz w:val="24"/>
              </w:rPr>
              <w:t>推荐意见：</w:t>
            </w: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r>
              <w:rPr>
                <w:rFonts w:hint="eastAsia"/>
              </w:rPr>
              <w:t xml:space="preserve"> </w:t>
            </w:r>
          </w:p>
          <w:p>
            <w:pPr>
              <w:spacing w:before="120"/>
            </w:pPr>
          </w:p>
          <w:p>
            <w:pPr>
              <w:spacing w:before="120"/>
              <w:rPr>
                <w:rFonts w:ascii="宋体" w:hAnsi="宋体"/>
              </w:rPr>
            </w:pPr>
          </w:p>
          <w:p>
            <w:pPr>
              <w:spacing w:before="120"/>
              <w:jc w:val="right"/>
              <w:rPr>
                <w:rFonts w:ascii="宋体" w:hAnsi="宋体"/>
                <w:color w:val="808080" w:themeColor="text1" w:themeTint="80"/>
                <w14:textFill>
                  <w14:solidFill>
                    <w14:schemeClr w14:val="tx1">
                      <w14:lumMod w14:val="50000"/>
                      <w14:lumOff w14:val="50000"/>
                    </w14:schemeClr>
                  </w14:solidFill>
                </w14:textFill>
              </w:rPr>
            </w:pPr>
          </w:p>
          <w:p>
            <w:pPr>
              <w:spacing w:before="120"/>
              <w:rPr>
                <w:sz w:val="24"/>
              </w:rPr>
            </w:pPr>
            <w:r>
              <w:rPr>
                <w:rFonts w:hint="eastAsia"/>
                <w:sz w:val="24"/>
              </w:rPr>
              <w:t xml:space="preserve">                                                                               </w:t>
            </w:r>
          </w:p>
          <w:p>
            <w:pPr>
              <w:rPr>
                <w:sz w:val="24"/>
              </w:rPr>
            </w:pPr>
            <w:r>
              <w:rPr>
                <w:rFonts w:hint="eastAsia"/>
                <w:sz w:val="24"/>
              </w:rPr>
              <w:t xml:space="preserve">                                                    推荐单位公章</w:t>
            </w:r>
          </w:p>
          <w:p>
            <w:pPr>
              <w:spacing w:before="120"/>
              <w:jc w:val="center"/>
              <w:rPr>
                <w:color w:val="808080" w:themeColor="text1" w:themeTint="80"/>
                <w:sz w:val="24"/>
                <w14:textFill>
                  <w14:solidFill>
                    <w14:schemeClr w14:val="tx1">
                      <w14:lumMod w14:val="50000"/>
                      <w14:lumOff w14:val="50000"/>
                    </w14:schemeClr>
                  </w14:solidFill>
                </w14:textFill>
              </w:rPr>
            </w:pPr>
            <w:r>
              <w:rPr>
                <w:rFonts w:hint="eastAsia"/>
                <w:color w:val="808080" w:themeColor="text1" w:themeTint="80"/>
                <w:sz w:val="24"/>
                <w14:textFill>
                  <w14:solidFill>
                    <w14:schemeClr w14:val="tx1">
                      <w14:lumMod w14:val="50000"/>
                      <w14:lumOff w14:val="50000"/>
                    </w14:schemeClr>
                  </w14:solidFill>
                </w14:textFill>
              </w:rPr>
              <w:t>（纸质版材料不可使用电子章和复印、扫描件；填写时请将括号内的文字删除）</w:t>
            </w:r>
          </w:p>
          <w:p>
            <w:pPr>
              <w:spacing w:before="120"/>
              <w:jc w:val="right"/>
              <w:rPr>
                <w:sz w:val="24"/>
              </w:rPr>
            </w:pPr>
            <w:r>
              <w:rPr>
                <w:rFonts w:hint="eastAsia"/>
                <w:sz w:val="24"/>
              </w:rPr>
              <w:t xml:space="preserve">                                                     年     月     日</w:t>
            </w:r>
          </w:p>
          <w:p>
            <w:pPr>
              <w:spacing w:before="120"/>
              <w:rPr>
                <w:sz w:val="24"/>
              </w:rPr>
            </w:pPr>
          </w:p>
          <w:p>
            <w:pPr>
              <w:spacing w:before="120"/>
            </w:pPr>
          </w:p>
        </w:tc>
      </w:tr>
    </w:tbl>
    <w:p>
      <w:pPr>
        <w:spacing w:before="120"/>
        <w:jc w:val="center"/>
        <w:rPr>
          <w:rFonts w:hint="eastAsia"/>
          <w:b/>
          <w:bCs/>
          <w:sz w:val="32"/>
        </w:rPr>
      </w:pPr>
    </w:p>
    <w:p>
      <w:pPr>
        <w:pStyle w:val="2"/>
        <w:rPr>
          <w:rFonts w:hint="eastAsia"/>
        </w:rPr>
      </w:pPr>
    </w:p>
    <w:p>
      <w:pPr>
        <w:spacing w:before="120"/>
        <w:jc w:val="center"/>
        <w:rPr>
          <w:b/>
          <w:bCs/>
          <w:sz w:val="32"/>
        </w:rPr>
      </w:pPr>
      <w:r>
        <w:rPr>
          <w:rFonts w:hint="eastAsia"/>
          <w:b/>
          <w:bCs/>
          <w:sz w:val="32"/>
        </w:rPr>
        <w:t>九、主要证明目录</w:t>
      </w:r>
    </w:p>
    <w:tbl>
      <w:tblPr>
        <w:tblStyle w:val="6"/>
        <w:tblpPr w:leftFromText="180" w:rightFromText="180" w:vertAnchor="text" w:horzAnchor="margin" w:tblpXSpec="center" w:tblpY="219"/>
        <w:tblW w:w="10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813"/>
        <w:gridCol w:w="1890"/>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90" w:type="dxa"/>
            <w:gridSpan w:val="5"/>
          </w:tcPr>
          <w:p>
            <w:pPr>
              <w:numPr>
                <w:ilvl w:val="0"/>
                <w:numId w:val="1"/>
              </w:numPr>
              <w:spacing w:before="120"/>
              <w:rPr>
                <w:sz w:val="24"/>
              </w:rPr>
            </w:pPr>
            <w:r>
              <w:rPr>
                <w:rFonts w:hint="eastAsia"/>
                <w:sz w:val="24"/>
              </w:rPr>
              <w:t>主要应用单位目录</w:t>
            </w:r>
          </w:p>
          <w:p>
            <w:pPr>
              <w:spacing w:before="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r>
              <w:rPr>
                <w:rFonts w:hint="eastAsia"/>
                <w:sz w:val="24"/>
              </w:rPr>
              <w:t>应用单位名称</w:t>
            </w:r>
          </w:p>
        </w:tc>
        <w:tc>
          <w:tcPr>
            <w:tcW w:w="1813" w:type="dxa"/>
          </w:tcPr>
          <w:p>
            <w:pPr>
              <w:spacing w:before="120"/>
              <w:jc w:val="center"/>
              <w:rPr>
                <w:sz w:val="24"/>
              </w:rPr>
            </w:pPr>
            <w:r>
              <w:rPr>
                <w:rFonts w:hint="eastAsia"/>
                <w:sz w:val="24"/>
              </w:rPr>
              <w:t>应用</w:t>
            </w:r>
            <w:r>
              <w:rPr>
                <w:rFonts w:hint="eastAsia"/>
                <w:sz w:val="24"/>
                <w:lang w:eastAsia="zh-CN"/>
              </w:rPr>
              <w:t>起始</w:t>
            </w:r>
            <w:r>
              <w:rPr>
                <w:rFonts w:hint="eastAsia"/>
                <w:sz w:val="24"/>
              </w:rPr>
              <w:t>时间</w:t>
            </w:r>
          </w:p>
        </w:tc>
        <w:tc>
          <w:tcPr>
            <w:tcW w:w="1890" w:type="dxa"/>
          </w:tcPr>
          <w:p>
            <w:pPr>
              <w:spacing w:before="120"/>
              <w:jc w:val="center"/>
              <w:rPr>
                <w:sz w:val="24"/>
              </w:rPr>
            </w:pPr>
            <w:r>
              <w:rPr>
                <w:rFonts w:hint="eastAsia"/>
                <w:sz w:val="24"/>
              </w:rPr>
              <w:t>应用单位</w:t>
            </w:r>
          </w:p>
          <w:p>
            <w:pPr>
              <w:spacing w:before="120"/>
              <w:jc w:val="center"/>
              <w:rPr>
                <w:sz w:val="24"/>
              </w:rPr>
            </w:pPr>
            <w:r>
              <w:rPr>
                <w:rFonts w:hint="eastAsia"/>
                <w:sz w:val="24"/>
              </w:rPr>
              <w:t>联系人及电话</w:t>
            </w:r>
          </w:p>
        </w:tc>
        <w:tc>
          <w:tcPr>
            <w:tcW w:w="2210" w:type="dxa"/>
          </w:tcPr>
          <w:p>
            <w:pPr>
              <w:spacing w:before="120"/>
              <w:jc w:val="center"/>
              <w:rPr>
                <w:sz w:val="24"/>
              </w:rPr>
            </w:pPr>
            <w:r>
              <w:rPr>
                <w:rFonts w:hint="eastAsia"/>
                <w:sz w:val="24"/>
              </w:rPr>
              <w:t>使用本项目产生的经济效益（万元）</w:t>
            </w:r>
          </w:p>
        </w:tc>
        <w:tc>
          <w:tcPr>
            <w:tcW w:w="2207" w:type="dxa"/>
          </w:tcPr>
          <w:p>
            <w:pPr>
              <w:spacing w:before="120"/>
              <w:jc w:val="center"/>
              <w:rPr>
                <w:sz w:val="24"/>
              </w:rPr>
            </w:pPr>
            <w:r>
              <w:rPr>
                <w:rFonts w:hint="eastAsia"/>
                <w:sz w:val="24"/>
              </w:rPr>
              <w:t>已提交应用证明</w:t>
            </w:r>
          </w:p>
          <w:p>
            <w:pPr>
              <w:spacing w:before="120"/>
              <w:jc w:val="center"/>
              <w:rPr>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rFonts w:hint="default" w:eastAsiaTheme="minorEastAsia"/>
                <w:sz w:val="24"/>
                <w:lang w:val="en-US" w:eastAsia="zh-CN"/>
              </w:rPr>
            </w:pPr>
            <w:r>
              <w:rPr>
                <w:rFonts w:hint="eastAsia"/>
                <w:sz w:val="24"/>
              </w:rPr>
              <w:t xml:space="preserve">  </w:t>
            </w:r>
            <w:r>
              <w:rPr>
                <w:rFonts w:hint="eastAsia"/>
                <w:sz w:val="24"/>
                <w:lang w:val="en-US" w:eastAsia="zh-CN"/>
              </w:rPr>
              <w:t>中车成都机车车辆有限公司</w:t>
            </w:r>
          </w:p>
        </w:tc>
        <w:tc>
          <w:tcPr>
            <w:tcW w:w="1813" w:type="dxa"/>
          </w:tcPr>
          <w:p>
            <w:pPr>
              <w:spacing w:before="120"/>
              <w:jc w:val="center"/>
              <w:rPr>
                <w:sz w:val="24"/>
              </w:rPr>
            </w:pPr>
          </w:p>
          <w:p>
            <w:pPr>
              <w:spacing w:before="120"/>
              <w:jc w:val="center"/>
              <w:rPr>
                <w:sz w:val="24"/>
              </w:rPr>
            </w:pPr>
            <w:r>
              <w:rPr>
                <w:rFonts w:hint="eastAsia"/>
                <w:sz w:val="24"/>
                <w:lang w:val="en-US" w:eastAsia="zh-CN"/>
              </w:rPr>
              <w:t>2022</w:t>
            </w:r>
            <w:r>
              <w:rPr>
                <w:rFonts w:hint="eastAsia"/>
                <w:sz w:val="24"/>
              </w:rPr>
              <w:t>年</w:t>
            </w:r>
            <w:r>
              <w:rPr>
                <w:rFonts w:hint="eastAsia"/>
                <w:sz w:val="24"/>
                <w:lang w:val="en-US" w:eastAsia="zh-CN"/>
              </w:rPr>
              <w:t>8</w:t>
            </w:r>
            <w:r>
              <w:rPr>
                <w:rFonts w:hint="eastAsia"/>
                <w:sz w:val="24"/>
              </w:rPr>
              <w:t>月</w:t>
            </w:r>
          </w:p>
        </w:tc>
        <w:tc>
          <w:tcPr>
            <w:tcW w:w="1890" w:type="dxa"/>
          </w:tcPr>
          <w:p>
            <w:pPr>
              <w:spacing w:before="120"/>
              <w:jc w:val="center"/>
              <w:rPr>
                <w:rFonts w:hint="eastAsia"/>
                <w:lang w:val="en-US" w:eastAsia="zh-CN"/>
              </w:rPr>
            </w:pPr>
            <w:r>
              <w:rPr>
                <w:rFonts w:hint="eastAsia"/>
                <w:lang w:val="en-US" w:eastAsia="zh-CN"/>
              </w:rPr>
              <w:t>吴国川</w:t>
            </w:r>
          </w:p>
          <w:p>
            <w:pPr>
              <w:pStyle w:val="2"/>
              <w:rPr>
                <w:rFonts w:hint="default"/>
                <w:lang w:val="en-US" w:eastAsia="zh-CN"/>
              </w:rPr>
            </w:pPr>
            <w:r>
              <w:rPr>
                <w:rFonts w:hint="eastAsia"/>
                <w:sz w:val="24"/>
                <w:lang w:val="en-US" w:eastAsia="zh-CN"/>
              </w:rPr>
              <w:t>18113076909</w:t>
            </w:r>
          </w:p>
        </w:tc>
        <w:tc>
          <w:tcPr>
            <w:tcW w:w="2210" w:type="dxa"/>
          </w:tcPr>
          <w:p>
            <w:pPr>
              <w:spacing w:before="120"/>
              <w:jc w:val="center"/>
              <w:rPr>
                <w:rFonts w:hint="default" w:eastAsiaTheme="minorEastAsia"/>
                <w:sz w:val="24"/>
                <w:lang w:val="en-US" w:eastAsia="zh-CN"/>
              </w:rPr>
            </w:pPr>
            <w:r>
              <w:rPr>
                <w:rFonts w:hint="eastAsia"/>
                <w:sz w:val="24"/>
                <w:lang w:val="en-US" w:eastAsia="zh-CN"/>
              </w:rPr>
              <w:t>40</w:t>
            </w: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0" w:type="dxa"/>
            <w:gridSpan w:val="5"/>
          </w:tcPr>
          <w:p>
            <w:pPr>
              <w:adjustRightInd w:val="0"/>
              <w:snapToGrid w:val="0"/>
              <w:rPr>
                <w:sz w:val="24"/>
              </w:rPr>
            </w:pPr>
          </w:p>
          <w:p>
            <w:pPr>
              <w:numPr>
                <w:ilvl w:val="0"/>
                <w:numId w:val="1"/>
              </w:numPr>
              <w:adjustRightInd w:val="0"/>
              <w:snapToGrid w:val="0"/>
              <w:rPr>
                <w:sz w:val="24"/>
              </w:rPr>
            </w:pPr>
            <w:r>
              <w:rPr>
                <w:rFonts w:hint="eastAsia"/>
                <w:sz w:val="24"/>
              </w:rPr>
              <w:t>技术评价证明及国家法律法规要求行业审批文件目录</w:t>
            </w: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pStyle w:val="2"/>
            </w:pPr>
          </w:p>
          <w:p>
            <w:pPr>
              <w:adjustRightInd w:val="0"/>
              <w:snapToGrid w:val="0"/>
              <w:rPr>
                <w:sz w:val="24"/>
              </w:rPr>
            </w:pPr>
          </w:p>
          <w:p>
            <w:pPr>
              <w:spacing w:before="120"/>
              <w:jc w:val="center"/>
              <w:rPr>
                <w:sz w:val="24"/>
              </w:rPr>
            </w:pPr>
          </w:p>
        </w:tc>
      </w:tr>
    </w:tbl>
    <w:p>
      <w:pPr>
        <w:spacing w:before="120"/>
        <w:jc w:val="center"/>
      </w:pPr>
    </w:p>
    <w:p>
      <w:pPr>
        <w:spacing w:before="120"/>
        <w:jc w:val="center"/>
      </w:pPr>
    </w:p>
    <w:tbl>
      <w:tblPr>
        <w:tblStyle w:val="6"/>
        <w:tblW w:w="10090"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555"/>
        <w:gridCol w:w="1051"/>
        <w:gridCol w:w="1294"/>
        <w:gridCol w:w="1050"/>
        <w:gridCol w:w="712"/>
        <w:gridCol w:w="1489"/>
        <w:gridCol w:w="1004"/>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2" w:hRule="atLeast"/>
        </w:trPr>
        <w:tc>
          <w:tcPr>
            <w:tcW w:w="10090" w:type="dxa"/>
            <w:gridSpan w:val="9"/>
          </w:tcPr>
          <w:p>
            <w:pPr>
              <w:numPr>
                <w:ilvl w:val="0"/>
                <w:numId w:val="1"/>
              </w:numPr>
              <w:spacing w:before="120"/>
              <w:rPr>
                <w:sz w:val="24"/>
              </w:rPr>
            </w:pPr>
            <w:r>
              <w:rPr>
                <w:rFonts w:hint="eastAsia"/>
                <w:sz w:val="24"/>
              </w:rPr>
              <w:t>知识产权证明目录（不超过10件）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vAlign w:val="center"/>
          </w:tcPr>
          <w:p>
            <w:pPr>
              <w:spacing w:before="120"/>
              <w:jc w:val="center"/>
              <w:rPr>
                <w:sz w:val="24"/>
              </w:rPr>
            </w:pPr>
            <w:r>
              <w:rPr>
                <w:rFonts w:hint="eastAsia"/>
                <w:sz w:val="24"/>
              </w:rPr>
              <w:t>知识产权类别</w:t>
            </w:r>
          </w:p>
        </w:tc>
        <w:tc>
          <w:tcPr>
            <w:tcW w:w="1555" w:type="dxa"/>
            <w:vAlign w:val="center"/>
          </w:tcPr>
          <w:p>
            <w:pPr>
              <w:spacing w:before="120"/>
              <w:jc w:val="center"/>
              <w:rPr>
                <w:sz w:val="24"/>
              </w:rPr>
            </w:pPr>
            <w:r>
              <w:rPr>
                <w:rFonts w:hint="eastAsia"/>
                <w:sz w:val="24"/>
              </w:rPr>
              <w:t>知识产权具体名称</w:t>
            </w:r>
          </w:p>
        </w:tc>
        <w:tc>
          <w:tcPr>
            <w:tcW w:w="1051" w:type="dxa"/>
            <w:vAlign w:val="center"/>
          </w:tcPr>
          <w:p>
            <w:pPr>
              <w:spacing w:before="120"/>
              <w:jc w:val="center"/>
              <w:rPr>
                <w:sz w:val="24"/>
              </w:rPr>
            </w:pPr>
            <w:r>
              <w:rPr>
                <w:rFonts w:hint="eastAsia"/>
                <w:sz w:val="24"/>
              </w:rPr>
              <w:t>国家</w:t>
            </w:r>
          </w:p>
          <w:p>
            <w:pPr>
              <w:spacing w:before="120"/>
              <w:jc w:val="center"/>
              <w:rPr>
                <w:sz w:val="24"/>
              </w:rPr>
            </w:pPr>
            <w:r>
              <w:rPr>
                <w:rFonts w:hint="eastAsia"/>
                <w:sz w:val="24"/>
              </w:rPr>
              <w:t>（地区）</w:t>
            </w:r>
          </w:p>
        </w:tc>
        <w:tc>
          <w:tcPr>
            <w:tcW w:w="1294" w:type="dxa"/>
            <w:vAlign w:val="center"/>
          </w:tcPr>
          <w:p>
            <w:pPr>
              <w:spacing w:before="120"/>
              <w:jc w:val="center"/>
              <w:rPr>
                <w:sz w:val="24"/>
              </w:rPr>
            </w:pPr>
            <w:r>
              <w:rPr>
                <w:rFonts w:hint="eastAsia"/>
                <w:sz w:val="24"/>
              </w:rPr>
              <w:t>授权号</w:t>
            </w:r>
          </w:p>
        </w:tc>
        <w:tc>
          <w:tcPr>
            <w:tcW w:w="1050" w:type="dxa"/>
            <w:vAlign w:val="center"/>
          </w:tcPr>
          <w:p>
            <w:pPr>
              <w:spacing w:before="120"/>
              <w:jc w:val="center"/>
              <w:rPr>
                <w:sz w:val="24"/>
              </w:rPr>
            </w:pPr>
            <w:r>
              <w:rPr>
                <w:rFonts w:hint="eastAsia"/>
                <w:sz w:val="24"/>
              </w:rPr>
              <w:t>授权</w:t>
            </w:r>
          </w:p>
          <w:p>
            <w:pPr>
              <w:spacing w:before="120"/>
              <w:jc w:val="center"/>
              <w:rPr>
                <w:sz w:val="24"/>
              </w:rPr>
            </w:pPr>
            <w:r>
              <w:rPr>
                <w:rFonts w:hint="eastAsia"/>
                <w:sz w:val="24"/>
              </w:rPr>
              <w:t>日期</w:t>
            </w:r>
          </w:p>
        </w:tc>
        <w:tc>
          <w:tcPr>
            <w:tcW w:w="712" w:type="dxa"/>
            <w:vAlign w:val="center"/>
          </w:tcPr>
          <w:p>
            <w:pPr>
              <w:spacing w:before="120"/>
              <w:jc w:val="center"/>
              <w:rPr>
                <w:sz w:val="24"/>
              </w:rPr>
            </w:pPr>
            <w:r>
              <w:rPr>
                <w:rFonts w:hint="eastAsia"/>
                <w:sz w:val="24"/>
              </w:rPr>
              <w:t>证书编号</w:t>
            </w:r>
          </w:p>
        </w:tc>
        <w:tc>
          <w:tcPr>
            <w:tcW w:w="1489" w:type="dxa"/>
            <w:vAlign w:val="center"/>
          </w:tcPr>
          <w:p>
            <w:pPr>
              <w:spacing w:before="120"/>
              <w:jc w:val="center"/>
              <w:rPr>
                <w:sz w:val="24"/>
              </w:rPr>
            </w:pPr>
            <w:r>
              <w:rPr>
                <w:rFonts w:hint="eastAsia"/>
                <w:sz w:val="24"/>
              </w:rPr>
              <w:t>权利人</w:t>
            </w:r>
          </w:p>
        </w:tc>
        <w:tc>
          <w:tcPr>
            <w:tcW w:w="1004" w:type="dxa"/>
            <w:vAlign w:val="center"/>
          </w:tcPr>
          <w:p>
            <w:pPr>
              <w:spacing w:before="120"/>
              <w:jc w:val="center"/>
              <w:rPr>
                <w:sz w:val="24"/>
              </w:rPr>
            </w:pPr>
            <w:r>
              <w:rPr>
                <w:rFonts w:hint="eastAsia"/>
                <w:sz w:val="24"/>
              </w:rPr>
              <w:t>发明人</w:t>
            </w:r>
          </w:p>
        </w:tc>
        <w:tc>
          <w:tcPr>
            <w:tcW w:w="967" w:type="dxa"/>
            <w:vAlign w:val="center"/>
          </w:tcPr>
          <w:p>
            <w:pPr>
              <w:spacing w:before="120"/>
              <w:jc w:val="center"/>
              <w:rPr>
                <w:sz w:val="24"/>
              </w:rPr>
            </w:pPr>
            <w:r>
              <w:rPr>
                <w:rFonts w:hint="eastAsia"/>
                <w:sz w:val="24"/>
              </w:rPr>
              <w:t>发明专利有效状态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bl>
    <w:p>
      <w:pPr>
        <w:spacing w:before="120"/>
        <w:jc w:val="center"/>
        <w:rPr>
          <w:b/>
          <w:sz w:val="32"/>
        </w:rPr>
      </w:pPr>
      <w:r>
        <w:br w:type="page"/>
      </w:r>
      <w:r>
        <w:rPr>
          <w:rFonts w:hint="eastAsia"/>
          <w:b/>
          <w:sz w:val="32"/>
        </w:rPr>
        <w:t>十、主要附件</w:t>
      </w:r>
    </w:p>
    <w:p>
      <w:pPr>
        <w:spacing w:before="120"/>
      </w:pPr>
    </w:p>
    <w:p>
      <w:pPr>
        <w:numPr>
          <w:ilvl w:val="0"/>
          <w:numId w:val="2"/>
        </w:numPr>
        <w:spacing w:before="120"/>
        <w:rPr>
          <w:sz w:val="28"/>
        </w:rPr>
      </w:pPr>
      <w:r>
        <w:rPr>
          <w:rFonts w:hint="eastAsia"/>
          <w:sz w:val="28"/>
        </w:rPr>
        <w:t>应用证明</w:t>
      </w:r>
    </w:p>
    <w:p>
      <w:pPr>
        <w:numPr>
          <w:ilvl w:val="0"/>
          <w:numId w:val="2"/>
        </w:numPr>
        <w:spacing w:before="120"/>
        <w:rPr>
          <w:sz w:val="28"/>
        </w:rPr>
      </w:pPr>
      <w:r>
        <w:rPr>
          <w:rFonts w:hint="eastAsia"/>
          <w:sz w:val="28"/>
        </w:rPr>
        <w:t>评价证明及国家法律法规要求审批的批准文件</w:t>
      </w:r>
    </w:p>
    <w:p>
      <w:pPr>
        <w:numPr>
          <w:ilvl w:val="0"/>
          <w:numId w:val="2"/>
        </w:numPr>
        <w:spacing w:before="120"/>
        <w:rPr>
          <w:sz w:val="28"/>
        </w:rPr>
      </w:pPr>
      <w:r>
        <w:rPr>
          <w:rFonts w:hint="eastAsia"/>
          <w:sz w:val="28"/>
        </w:rPr>
        <w:t>核心知识产权证明</w:t>
      </w:r>
    </w:p>
    <w:p>
      <w:pPr>
        <w:numPr>
          <w:ilvl w:val="0"/>
          <w:numId w:val="2"/>
        </w:numPr>
        <w:spacing w:before="120"/>
        <w:rPr>
          <w:sz w:val="28"/>
        </w:rPr>
      </w:pPr>
      <w:r>
        <w:rPr>
          <w:rFonts w:hint="eastAsia"/>
          <w:sz w:val="28"/>
        </w:rPr>
        <w:t>其他证明</w:t>
      </w:r>
    </w:p>
    <w:p>
      <w:pPr>
        <w:spacing w:before="120"/>
        <w:rPr>
          <w:sz w:val="28"/>
        </w:rPr>
      </w:pPr>
    </w:p>
    <w:p>
      <w:pPr>
        <w:spacing w:before="120"/>
        <w:rPr>
          <w:sz w:val="28"/>
        </w:rPr>
      </w:pPr>
    </w:p>
    <w:p>
      <w:pPr>
        <w:spacing w:before="120"/>
        <w:rPr>
          <w:sz w:val="28"/>
        </w:rPr>
      </w:pPr>
    </w:p>
    <w:p>
      <w:pPr>
        <w:spacing w:before="120"/>
        <w:rPr>
          <w:sz w:val="28"/>
        </w:rPr>
      </w:pPr>
    </w:p>
    <w:p>
      <w:pPr>
        <w:spacing w:before="120"/>
      </w:pPr>
      <w:r>
        <w:rPr>
          <w:rFonts w:hint="eastAsia"/>
        </w:rPr>
        <w:t xml:space="preserve">     </w:t>
      </w:r>
    </w:p>
    <w:p>
      <w:pPr>
        <w:pStyle w:val="3"/>
        <w:snapToGrid w:val="0"/>
        <w:spacing w:line="560" w:lineRule="exact"/>
        <w:jc w:val="center"/>
      </w:pPr>
      <w:r>
        <w:br w:type="page"/>
      </w:r>
    </w:p>
    <w:p>
      <w:pPr>
        <w:pStyle w:val="3"/>
        <w:snapToGrid w:val="0"/>
        <w:spacing w:line="560" w:lineRule="exact"/>
        <w:ind w:firstLine="0" w:firstLineChars="0"/>
        <w:jc w:val="center"/>
        <w:rPr>
          <w:sz w:val="44"/>
          <w:szCs w:val="44"/>
        </w:rPr>
      </w:pPr>
      <w:r>
        <w:rPr>
          <w:rFonts w:hint="eastAsia"/>
          <w:sz w:val="44"/>
          <w:szCs w:val="44"/>
        </w:rPr>
        <w:t>《全国服务业科技创新奖推荐书》填写说明</w:t>
      </w:r>
    </w:p>
    <w:p>
      <w:pPr>
        <w:pStyle w:val="3"/>
        <w:snapToGrid w:val="0"/>
        <w:spacing w:line="560" w:lineRule="exact"/>
        <w:ind w:firstLine="643"/>
        <w:jc w:val="center"/>
        <w:rPr>
          <w:b/>
          <w:sz w:val="32"/>
        </w:rPr>
      </w:pPr>
    </w:p>
    <w:p>
      <w:pPr>
        <w:pStyle w:val="3"/>
        <w:spacing w:line="520" w:lineRule="exact"/>
        <w:ind w:firstLine="640"/>
        <w:rPr>
          <w:rFonts w:eastAsia="仿宋_GB2312"/>
          <w:bCs/>
          <w:sz w:val="32"/>
          <w:szCs w:val="32"/>
        </w:rPr>
      </w:pPr>
      <w:r>
        <w:rPr>
          <w:rFonts w:hint="eastAsia" w:eastAsia="仿宋_GB2312"/>
          <w:bCs/>
          <w:sz w:val="32"/>
          <w:szCs w:val="32"/>
        </w:rPr>
        <w:t>一、项目基本情况</w:t>
      </w:r>
    </w:p>
    <w:p>
      <w:pPr>
        <w:pStyle w:val="3"/>
        <w:spacing w:line="520" w:lineRule="exact"/>
        <w:ind w:firstLine="624"/>
        <w:rPr>
          <w:rFonts w:eastAsia="仿宋_GB2312"/>
          <w:spacing w:val="-4"/>
          <w:sz w:val="32"/>
          <w:szCs w:val="32"/>
        </w:rPr>
      </w:pPr>
      <w:r>
        <w:rPr>
          <w:rFonts w:hint="eastAsia" w:eastAsia="仿宋_GB2312"/>
          <w:spacing w:val="-4"/>
          <w:sz w:val="32"/>
          <w:szCs w:val="32"/>
        </w:rPr>
        <w:t>《奖励类别》按技术开发类、社会公益类，选择相应类别填写。</w:t>
      </w:r>
    </w:p>
    <w:p>
      <w:pPr>
        <w:pStyle w:val="3"/>
        <w:spacing w:line="520" w:lineRule="exact"/>
        <w:ind w:firstLine="640"/>
        <w:rPr>
          <w:rFonts w:eastAsia="仿宋_GB2312"/>
          <w:sz w:val="32"/>
          <w:szCs w:val="32"/>
        </w:rPr>
      </w:pPr>
      <w:r>
        <w:rPr>
          <w:rFonts w:hint="eastAsia" w:eastAsia="仿宋_GB2312"/>
          <w:sz w:val="32"/>
          <w:szCs w:val="32"/>
        </w:rPr>
        <w:t>技术开发类项目，是指在科学研究和技术开发活动中，完成具有重大市场实用价值的产品、技术、工艺、材料、设计和生物品种及其推广应用；</w:t>
      </w:r>
    </w:p>
    <w:p>
      <w:pPr>
        <w:pStyle w:val="3"/>
        <w:spacing w:line="520" w:lineRule="exact"/>
        <w:ind w:firstLine="640"/>
        <w:rPr>
          <w:rFonts w:eastAsia="仿宋_GB2312"/>
          <w:sz w:val="32"/>
          <w:szCs w:val="32"/>
        </w:rPr>
      </w:pPr>
      <w:r>
        <w:rPr>
          <w:rFonts w:hint="eastAsia" w:eastAsia="仿宋_GB2312"/>
          <w:sz w:val="32"/>
          <w:szCs w:val="32"/>
        </w:rPr>
        <w:t>社会公益类项目，是指在标准、计量、科技信息、科技档案、科学技术普及（2013年以来出版发行的科普图书、科普电子出版物及音像制品）等科学技术基础性工作和环境保护、医疗卫生、自然资源调查和合理利用、自然灾害监测预报和防治等社会公益性科学技术事业中取得的重大成果及其应用推广。</w:t>
      </w:r>
    </w:p>
    <w:p>
      <w:pPr>
        <w:pStyle w:val="3"/>
        <w:spacing w:line="520" w:lineRule="exact"/>
        <w:ind w:firstLine="640"/>
        <w:rPr>
          <w:rFonts w:eastAsia="仿宋_GB2312"/>
          <w:sz w:val="32"/>
          <w:szCs w:val="32"/>
        </w:rPr>
      </w:pPr>
      <w:r>
        <w:rPr>
          <w:rFonts w:hint="eastAsia" w:eastAsia="仿宋_GB2312"/>
          <w:sz w:val="32"/>
          <w:szCs w:val="32"/>
        </w:rPr>
        <w:t>《序号》、《编号》由中国商业联合会科学技术奖励工作办公室填写。</w:t>
      </w:r>
    </w:p>
    <w:p>
      <w:pPr>
        <w:pStyle w:val="3"/>
        <w:spacing w:line="520" w:lineRule="exact"/>
        <w:ind w:firstLine="640"/>
        <w:rPr>
          <w:rFonts w:eastAsia="仿宋_GB2312"/>
          <w:sz w:val="32"/>
          <w:szCs w:val="32"/>
        </w:rPr>
      </w:pPr>
      <w:r>
        <w:rPr>
          <w:rFonts w:hint="eastAsia" w:eastAsia="仿宋_GB2312"/>
          <w:bCs/>
          <w:sz w:val="32"/>
          <w:szCs w:val="32"/>
        </w:rPr>
        <w:t>《项目名称》不超过30字。应紧紧围绕项目核心创新内容，简明、准确地反映出创新技术内容和特征，项目名称中一般不使用xx研究的表述，不得出现企业名称和具体商品品牌等字样。</w:t>
      </w:r>
    </w:p>
    <w:p>
      <w:pPr>
        <w:pStyle w:val="3"/>
        <w:tabs>
          <w:tab w:val="left" w:pos="3780"/>
        </w:tabs>
        <w:spacing w:line="520" w:lineRule="exact"/>
        <w:ind w:firstLine="640"/>
        <w:rPr>
          <w:rFonts w:eastAsia="仿宋_GB2312"/>
          <w:sz w:val="32"/>
          <w:szCs w:val="32"/>
        </w:rPr>
      </w:pPr>
      <w:r>
        <w:rPr>
          <w:rFonts w:hint="eastAsia" w:eastAsia="仿宋_GB2312"/>
          <w:sz w:val="32"/>
          <w:szCs w:val="32"/>
        </w:rPr>
        <w:t>《主要完成人》：各等级申报项目的主要完成人员的限额数为：一等奖人数不超过15人；二等奖人数不超过12人、三等奖人数不超过10人。按照贡献大小从左至右、从上到下顺序排列。</w:t>
      </w:r>
    </w:p>
    <w:p>
      <w:pPr>
        <w:pStyle w:val="3"/>
        <w:tabs>
          <w:tab w:val="left" w:pos="3780"/>
        </w:tabs>
        <w:spacing w:line="520" w:lineRule="exact"/>
        <w:ind w:firstLine="640"/>
        <w:rPr>
          <w:rFonts w:eastAsia="仿宋_GB2312"/>
          <w:sz w:val="32"/>
          <w:szCs w:val="32"/>
        </w:rPr>
      </w:pPr>
      <w:r>
        <w:rPr>
          <w:rFonts w:hint="eastAsia" w:eastAsia="仿宋_GB2312"/>
          <w:sz w:val="32"/>
          <w:szCs w:val="32"/>
        </w:rPr>
        <w:t>《主要完成单位》：各等级申报项目的主要完成单位的限额数为：一等奖单位不超过10个；二等奖单位不超过7个；三等奖单位不超过5个。按照贡献大小从左至右、从上到下顺序排列。主要完成单位指具有法人资格的单位。</w:t>
      </w:r>
    </w:p>
    <w:p>
      <w:pPr>
        <w:pStyle w:val="3"/>
        <w:spacing w:line="520" w:lineRule="exact"/>
        <w:ind w:firstLine="640"/>
        <w:rPr>
          <w:rFonts w:eastAsia="仿宋_GB2312"/>
          <w:sz w:val="32"/>
          <w:szCs w:val="32"/>
        </w:rPr>
      </w:pPr>
      <w:r>
        <w:rPr>
          <w:rFonts w:hint="eastAsia" w:eastAsia="仿宋_GB2312"/>
          <w:sz w:val="32"/>
          <w:szCs w:val="32"/>
        </w:rPr>
        <w:t>《推荐单位》：有推荐单位的填写此项。</w:t>
      </w:r>
    </w:p>
    <w:p>
      <w:pPr>
        <w:pStyle w:val="3"/>
        <w:spacing w:line="520" w:lineRule="exact"/>
        <w:ind w:firstLine="624"/>
        <w:rPr>
          <w:rFonts w:eastAsia="仿宋_GB2312"/>
          <w:spacing w:val="-4"/>
          <w:sz w:val="32"/>
          <w:szCs w:val="32"/>
        </w:rPr>
      </w:pPr>
      <w:r>
        <w:rPr>
          <w:rFonts w:hint="eastAsia" w:eastAsia="仿宋_GB2312"/>
          <w:spacing w:val="-4"/>
          <w:sz w:val="32"/>
          <w:szCs w:val="32"/>
        </w:rPr>
        <w:t>《学科分类名称》按国家制定的《学科(专业)分类代码》填写。</w:t>
      </w:r>
    </w:p>
    <w:p>
      <w:pPr>
        <w:pStyle w:val="3"/>
        <w:spacing w:line="520" w:lineRule="exact"/>
        <w:ind w:firstLine="640"/>
        <w:rPr>
          <w:rFonts w:eastAsia="仿宋_GB2312"/>
          <w:sz w:val="32"/>
          <w:szCs w:val="32"/>
        </w:rPr>
      </w:pPr>
      <w:r>
        <w:rPr>
          <w:rFonts w:hint="eastAsia" w:eastAsia="仿宋_GB2312"/>
          <w:sz w:val="32"/>
          <w:szCs w:val="32"/>
        </w:rPr>
        <w:t>《所属国民经济行业》按推荐项目所属国民经济行业填写相应的门类。填上相应的字母。</w:t>
      </w:r>
    </w:p>
    <w:p>
      <w:pPr>
        <w:pStyle w:val="3"/>
        <w:spacing w:line="520" w:lineRule="exact"/>
        <w:ind w:firstLine="640"/>
        <w:rPr>
          <w:rFonts w:eastAsia="仿宋_GB2312"/>
          <w:sz w:val="32"/>
          <w:szCs w:val="32"/>
        </w:rPr>
      </w:pPr>
      <w:r>
        <w:rPr>
          <w:rFonts w:hint="eastAsia" w:eastAsia="仿宋_GB2312"/>
          <w:bCs/>
          <w:sz w:val="32"/>
          <w:szCs w:val="32"/>
        </w:rPr>
        <w:t>A 农林牧渔业  B 采掘业  C 制造业 D电力、煤气及水的生产和供应业 E 建筑业  F地质勘查业、水利管理业  G交通运输、仓储及邮电通信业  H批发和零售贸易、餐饮业  I 金融、保险业  J 房地产业 K社会服务业  L卫生、体育和社会福利业  M教育、文化艺术及广播电影电视业  N科学研究和综合技术服务业  O国家机关、政党机关和社会团体 P其他行业。</w:t>
      </w:r>
    </w:p>
    <w:p>
      <w:pPr>
        <w:pStyle w:val="3"/>
        <w:spacing w:line="520" w:lineRule="exact"/>
        <w:ind w:firstLine="640"/>
        <w:rPr>
          <w:rFonts w:eastAsia="仿宋_GB2312"/>
          <w:sz w:val="32"/>
          <w:szCs w:val="32"/>
        </w:rPr>
      </w:pPr>
      <w:r>
        <w:rPr>
          <w:rFonts w:hint="eastAsia" w:eastAsia="仿宋_GB2312"/>
          <w:sz w:val="32"/>
          <w:szCs w:val="32"/>
        </w:rPr>
        <w:t>《任务来源》：在相应的字母上划“√”。</w:t>
      </w:r>
    </w:p>
    <w:p>
      <w:pPr>
        <w:pStyle w:val="3"/>
        <w:spacing w:line="520" w:lineRule="exact"/>
        <w:ind w:firstLine="640"/>
        <w:rPr>
          <w:rFonts w:eastAsia="仿宋_GB2312"/>
          <w:sz w:val="32"/>
          <w:szCs w:val="32"/>
        </w:rPr>
      </w:pPr>
      <w:r>
        <w:rPr>
          <w:rFonts w:hint="eastAsia" w:eastAsia="仿宋_GB2312"/>
          <w:sz w:val="32"/>
          <w:szCs w:val="32"/>
        </w:rPr>
        <w:t>A.国家计划：指正式列入国家计划项目，A1、国家科技攻关计划，A2、863计划，A3、973计划，A4、其他计划；</w:t>
      </w:r>
    </w:p>
    <w:p>
      <w:pPr>
        <w:pStyle w:val="3"/>
        <w:spacing w:line="520" w:lineRule="exact"/>
        <w:ind w:firstLine="640"/>
        <w:rPr>
          <w:rFonts w:eastAsia="仿宋_GB2312"/>
          <w:sz w:val="32"/>
          <w:szCs w:val="32"/>
        </w:rPr>
      </w:pPr>
      <w:r>
        <w:rPr>
          <w:rFonts w:hint="eastAsia" w:eastAsia="仿宋_GB2312"/>
          <w:sz w:val="32"/>
          <w:szCs w:val="32"/>
        </w:rPr>
        <w:t>B.部委计划：指国家计划以外，国务院各部委下达的任务；</w:t>
      </w:r>
    </w:p>
    <w:p>
      <w:pPr>
        <w:pStyle w:val="3"/>
        <w:spacing w:line="520" w:lineRule="exact"/>
        <w:ind w:firstLine="640"/>
        <w:rPr>
          <w:rFonts w:eastAsia="仿宋_GB2312"/>
          <w:sz w:val="32"/>
          <w:szCs w:val="32"/>
        </w:rPr>
      </w:pPr>
      <w:r>
        <w:rPr>
          <w:rFonts w:hint="eastAsia" w:eastAsia="仿宋_GB2312"/>
          <w:sz w:val="32"/>
          <w:szCs w:val="32"/>
        </w:rPr>
        <w:t>C.省、市、自治区计划：指国家计划以外，由省、市、自治区或通过有关厅局下达的任务；</w:t>
      </w:r>
    </w:p>
    <w:p>
      <w:pPr>
        <w:pStyle w:val="3"/>
        <w:spacing w:line="520" w:lineRule="exact"/>
        <w:ind w:firstLine="640"/>
        <w:rPr>
          <w:rFonts w:eastAsia="仿宋_GB2312"/>
          <w:sz w:val="32"/>
          <w:szCs w:val="32"/>
        </w:rPr>
      </w:pPr>
      <w:r>
        <w:rPr>
          <w:rFonts w:hint="eastAsia" w:eastAsia="仿宋_GB2312"/>
          <w:sz w:val="32"/>
          <w:szCs w:val="32"/>
        </w:rPr>
        <w:t>D.基金资助：指以基金形式资助的项目，D1、国家自然科学基金，D2、其他基金；</w:t>
      </w:r>
    </w:p>
    <w:p>
      <w:pPr>
        <w:pStyle w:val="3"/>
        <w:spacing w:line="520" w:lineRule="exact"/>
        <w:ind w:firstLine="640"/>
        <w:rPr>
          <w:rFonts w:eastAsia="仿宋_GB2312"/>
          <w:sz w:val="32"/>
          <w:szCs w:val="32"/>
        </w:rPr>
      </w:pPr>
      <w:r>
        <w:rPr>
          <w:rFonts w:hint="eastAsia" w:eastAsia="仿宋_GB2312"/>
          <w:sz w:val="32"/>
          <w:szCs w:val="32"/>
        </w:rPr>
        <w:t>E.企业：指由企业自行出资进行的研究开发项目。</w:t>
      </w:r>
    </w:p>
    <w:p>
      <w:pPr>
        <w:pStyle w:val="3"/>
        <w:spacing w:line="520" w:lineRule="exact"/>
        <w:ind w:firstLine="640"/>
        <w:rPr>
          <w:rFonts w:eastAsia="仿宋_GB2312"/>
          <w:sz w:val="32"/>
          <w:szCs w:val="32"/>
        </w:rPr>
      </w:pPr>
      <w:r>
        <w:rPr>
          <w:rFonts w:hint="eastAsia" w:eastAsia="仿宋_GB2312"/>
          <w:sz w:val="32"/>
          <w:szCs w:val="32"/>
        </w:rPr>
        <w:t>F.国际合作：指由外国单位或个人委托或共同研究、开发的项目；</w:t>
      </w:r>
    </w:p>
    <w:p>
      <w:pPr>
        <w:pStyle w:val="3"/>
        <w:spacing w:line="520" w:lineRule="exact"/>
        <w:ind w:firstLine="640"/>
        <w:rPr>
          <w:rFonts w:eastAsia="仿宋_GB2312"/>
          <w:sz w:val="32"/>
          <w:szCs w:val="32"/>
        </w:rPr>
      </w:pPr>
      <w:r>
        <w:rPr>
          <w:rFonts w:hint="eastAsia" w:eastAsia="仿宋_GB2312"/>
          <w:sz w:val="32"/>
          <w:szCs w:val="32"/>
        </w:rPr>
        <w:t>G.自选：指本基层单位提出或批准的，占用本职工作时间研究开发的项目；</w:t>
      </w:r>
    </w:p>
    <w:p>
      <w:pPr>
        <w:pStyle w:val="3"/>
        <w:spacing w:line="520" w:lineRule="exact"/>
        <w:ind w:firstLine="640"/>
        <w:rPr>
          <w:rFonts w:eastAsia="仿宋_GB2312"/>
          <w:sz w:val="32"/>
          <w:szCs w:val="32"/>
        </w:rPr>
      </w:pPr>
      <w:r>
        <w:rPr>
          <w:rFonts w:hint="eastAsia" w:eastAsia="仿宋_GB2312"/>
          <w:sz w:val="32"/>
          <w:szCs w:val="32"/>
        </w:rPr>
        <w:t>H.其他：不能归属于上述各类的研究开发项目，如：其他单位委托、非职务项目。</w:t>
      </w:r>
    </w:p>
    <w:p>
      <w:pPr>
        <w:pStyle w:val="3"/>
        <w:spacing w:line="520" w:lineRule="exact"/>
        <w:ind w:firstLine="640"/>
        <w:rPr>
          <w:rFonts w:eastAsia="仿宋_GB2312"/>
          <w:sz w:val="32"/>
          <w:szCs w:val="32"/>
        </w:rPr>
      </w:pPr>
      <w:r>
        <w:rPr>
          <w:rFonts w:hint="eastAsia" w:eastAsia="仿宋_GB2312"/>
          <w:sz w:val="32"/>
          <w:szCs w:val="32"/>
        </w:rPr>
        <w:t>《具体计划、基金的名称和编号》：指上述各类的研究开发项目列入计划、基金的名称和编号。要求不超过300字。</w:t>
      </w:r>
    </w:p>
    <w:p>
      <w:pPr>
        <w:pStyle w:val="3"/>
        <w:spacing w:line="520" w:lineRule="exact"/>
        <w:ind w:firstLine="640"/>
        <w:rPr>
          <w:rFonts w:eastAsia="仿宋_GB2312"/>
          <w:sz w:val="32"/>
          <w:szCs w:val="32"/>
        </w:rPr>
      </w:pPr>
      <w:r>
        <w:rPr>
          <w:rFonts w:hint="eastAsia" w:eastAsia="仿宋_GB2312"/>
          <w:sz w:val="32"/>
          <w:szCs w:val="32"/>
        </w:rPr>
        <w:t>《项目起止时间》：起始时间填写立项、任务下达、合同签署等标志项目开始研发的日期；完成时间填写项目整体通过验收或正式投产日期。</w:t>
      </w:r>
    </w:p>
    <w:p>
      <w:pPr>
        <w:pStyle w:val="3"/>
        <w:spacing w:line="520" w:lineRule="exact"/>
        <w:ind w:firstLine="640"/>
        <w:rPr>
          <w:rFonts w:eastAsia="仿宋_GB2312"/>
          <w:bCs/>
          <w:sz w:val="32"/>
          <w:szCs w:val="32"/>
        </w:rPr>
      </w:pPr>
      <w:r>
        <w:rPr>
          <w:rFonts w:hint="eastAsia" w:eastAsia="仿宋_GB2312"/>
          <w:bCs/>
          <w:sz w:val="32"/>
          <w:szCs w:val="32"/>
        </w:rPr>
        <w:t>二、项目简介</w:t>
      </w:r>
    </w:p>
    <w:p>
      <w:pPr>
        <w:pStyle w:val="3"/>
        <w:spacing w:line="520" w:lineRule="exact"/>
        <w:ind w:firstLine="640"/>
        <w:rPr>
          <w:rFonts w:eastAsia="仿宋_GB2312"/>
          <w:bCs/>
          <w:sz w:val="32"/>
          <w:szCs w:val="32"/>
        </w:rPr>
      </w:pPr>
      <w:r>
        <w:rPr>
          <w:rFonts w:hint="eastAsia" w:eastAsia="仿宋_GB2312"/>
          <w:sz w:val="32"/>
          <w:szCs w:val="32"/>
        </w:rPr>
        <w:t>《项目简介》包含项目所属科学技术领域、主要科学技术内容、</w:t>
      </w:r>
      <w:r>
        <w:rPr>
          <w:rFonts w:hint="eastAsia" w:eastAsia="仿宋_GB2312"/>
          <w:bCs/>
          <w:sz w:val="32"/>
          <w:szCs w:val="32"/>
        </w:rPr>
        <w:t>授权专利情况、技术经济指标、应用推广及效益情况等。</w:t>
      </w:r>
    </w:p>
    <w:p>
      <w:pPr>
        <w:pStyle w:val="3"/>
        <w:spacing w:line="520" w:lineRule="exact"/>
        <w:ind w:firstLine="640"/>
        <w:rPr>
          <w:rFonts w:eastAsia="仿宋_GB2312"/>
          <w:bCs/>
          <w:sz w:val="32"/>
          <w:szCs w:val="32"/>
        </w:rPr>
      </w:pPr>
      <w:r>
        <w:rPr>
          <w:rFonts w:hint="eastAsia" w:eastAsia="仿宋_GB2312"/>
          <w:bCs/>
          <w:sz w:val="32"/>
          <w:szCs w:val="32"/>
        </w:rPr>
        <w:t>科普项目应客观、准确、扼要地介绍科普作品的受众、创新手法、表现形式、传播科学技术知识的内容、发行情况等。</w:t>
      </w:r>
    </w:p>
    <w:p>
      <w:pPr>
        <w:pStyle w:val="3"/>
        <w:spacing w:line="520" w:lineRule="exact"/>
        <w:ind w:firstLine="640"/>
        <w:rPr>
          <w:rFonts w:eastAsia="仿宋_GB2312"/>
          <w:bCs/>
          <w:sz w:val="32"/>
          <w:szCs w:val="32"/>
        </w:rPr>
      </w:pPr>
      <w:r>
        <w:rPr>
          <w:rFonts w:hint="eastAsia" w:eastAsia="仿宋_GB2312"/>
          <w:bCs/>
          <w:sz w:val="32"/>
          <w:szCs w:val="32"/>
        </w:rPr>
        <w:t>要求不超过800字。</w:t>
      </w:r>
    </w:p>
    <w:p>
      <w:pPr>
        <w:pStyle w:val="3"/>
        <w:numPr>
          <w:ilvl w:val="0"/>
          <w:numId w:val="3"/>
        </w:numPr>
        <w:spacing w:line="520" w:lineRule="exact"/>
        <w:ind w:firstLine="640"/>
        <w:rPr>
          <w:rFonts w:eastAsia="仿宋_GB2312"/>
          <w:bCs/>
          <w:sz w:val="32"/>
          <w:szCs w:val="32"/>
        </w:rPr>
      </w:pPr>
      <w:r>
        <w:rPr>
          <w:rFonts w:hint="eastAsia" w:eastAsia="仿宋_GB2312"/>
          <w:bCs/>
          <w:sz w:val="32"/>
          <w:szCs w:val="32"/>
        </w:rPr>
        <w:t>主要科技创新</w:t>
      </w:r>
    </w:p>
    <w:p>
      <w:pPr>
        <w:pStyle w:val="3"/>
        <w:spacing w:line="520" w:lineRule="exact"/>
        <w:ind w:firstLine="640"/>
        <w:rPr>
          <w:rFonts w:eastAsia="仿宋_GB2312"/>
          <w:sz w:val="32"/>
          <w:szCs w:val="32"/>
        </w:rPr>
      </w:pPr>
      <w:r>
        <w:rPr>
          <w:rFonts w:hint="eastAsia" w:eastAsia="仿宋_GB2312"/>
          <w:sz w:val="32"/>
          <w:szCs w:val="32"/>
        </w:rPr>
        <w:t>《主要科技创新》是推荐书的核心内容，也是评价项目、处理异议的重要依据。</w:t>
      </w:r>
    </w:p>
    <w:p>
      <w:pPr>
        <w:pStyle w:val="3"/>
        <w:spacing w:line="520" w:lineRule="exact"/>
        <w:ind w:firstLine="640"/>
        <w:rPr>
          <w:rFonts w:eastAsia="仿宋_GB2312"/>
          <w:bCs/>
          <w:sz w:val="32"/>
          <w:szCs w:val="32"/>
        </w:rPr>
      </w:pPr>
      <w:r>
        <w:rPr>
          <w:rFonts w:hint="eastAsia" w:eastAsia="仿宋_GB2312"/>
          <w:bCs/>
          <w:sz w:val="32"/>
          <w:szCs w:val="32"/>
        </w:rPr>
        <w:t>应以支持本项目科技创新内容成立的证明材料为依据（如：专利、验收、论文等），客观、真实、准确地阐述项目具有创造性的关键技术内容，对比国内外同类技术的主要参数等。此部分不得涉及评价类文字。</w:t>
      </w:r>
    </w:p>
    <w:p>
      <w:pPr>
        <w:pStyle w:val="3"/>
        <w:spacing w:line="520" w:lineRule="exact"/>
        <w:ind w:firstLine="640"/>
        <w:rPr>
          <w:rFonts w:eastAsia="仿宋_GB2312"/>
          <w:bCs/>
          <w:sz w:val="32"/>
          <w:szCs w:val="32"/>
        </w:rPr>
      </w:pPr>
      <w:r>
        <w:rPr>
          <w:rFonts w:hint="eastAsia" w:eastAsia="仿宋_GB2312"/>
          <w:bCs/>
          <w:sz w:val="32"/>
          <w:szCs w:val="32"/>
        </w:rPr>
        <w:t>科技创新点按重要程度排序。每项科技创新在阐述前应首先说明所属的学科分类名称和支持其成立的专利授权号、论文等相关证明材料。</w:t>
      </w:r>
    </w:p>
    <w:p>
      <w:pPr>
        <w:pStyle w:val="3"/>
        <w:spacing w:line="520" w:lineRule="exact"/>
        <w:ind w:firstLine="640"/>
        <w:rPr>
          <w:rFonts w:eastAsia="仿宋_GB2312"/>
          <w:bCs/>
          <w:sz w:val="32"/>
          <w:szCs w:val="32"/>
        </w:rPr>
      </w:pPr>
      <w:r>
        <w:rPr>
          <w:rFonts w:hint="eastAsia" w:eastAsia="仿宋_GB2312"/>
          <w:bCs/>
          <w:sz w:val="32"/>
          <w:szCs w:val="32"/>
        </w:rPr>
        <w:t>科普项目应简明、准确、完整地阐述作品在选题内容或表现形式、创作手法等方面的创新。</w:t>
      </w:r>
    </w:p>
    <w:p>
      <w:pPr>
        <w:pStyle w:val="3"/>
        <w:spacing w:line="520" w:lineRule="exact"/>
        <w:ind w:firstLine="640"/>
        <w:rPr>
          <w:rFonts w:eastAsia="仿宋_GB2312"/>
          <w:bCs/>
          <w:sz w:val="32"/>
          <w:szCs w:val="32"/>
        </w:rPr>
      </w:pPr>
      <w:r>
        <w:rPr>
          <w:rFonts w:hint="eastAsia" w:eastAsia="仿宋_GB2312"/>
          <w:bCs/>
          <w:sz w:val="32"/>
          <w:szCs w:val="32"/>
        </w:rPr>
        <w:t>要求不超过800字。</w:t>
      </w:r>
    </w:p>
    <w:p>
      <w:pPr>
        <w:pStyle w:val="3"/>
        <w:spacing w:line="520" w:lineRule="exact"/>
        <w:ind w:firstLine="640"/>
        <w:rPr>
          <w:rFonts w:eastAsia="仿宋_GB2312"/>
          <w:bCs/>
          <w:sz w:val="32"/>
          <w:szCs w:val="32"/>
        </w:rPr>
      </w:pPr>
      <w:r>
        <w:rPr>
          <w:rFonts w:hint="eastAsia" w:eastAsia="仿宋_GB2312"/>
          <w:bCs/>
          <w:sz w:val="32"/>
          <w:szCs w:val="32"/>
        </w:rPr>
        <w:t>四、项目详细内容</w:t>
      </w:r>
    </w:p>
    <w:p>
      <w:pPr>
        <w:pStyle w:val="3"/>
        <w:spacing w:line="520" w:lineRule="exact"/>
        <w:ind w:firstLine="640"/>
        <w:rPr>
          <w:rFonts w:eastAsia="仿宋_GB2312"/>
          <w:sz w:val="32"/>
          <w:szCs w:val="32"/>
        </w:rPr>
      </w:pPr>
      <w:r>
        <w:rPr>
          <w:rFonts w:hint="eastAsia" w:eastAsia="仿宋_GB2312"/>
          <w:sz w:val="32"/>
          <w:szCs w:val="32"/>
        </w:rPr>
        <w:t>《项目详细内容》应当按照规定的栏目内容及本说明的有关要求，详实、准确、全面地填写。要求如下：</w:t>
      </w:r>
    </w:p>
    <w:p>
      <w:pPr>
        <w:pStyle w:val="3"/>
        <w:spacing w:line="520" w:lineRule="exact"/>
        <w:ind w:firstLine="640"/>
        <w:rPr>
          <w:rFonts w:eastAsia="仿宋_GB2312"/>
          <w:sz w:val="32"/>
          <w:szCs w:val="32"/>
        </w:rPr>
      </w:pPr>
      <w:r>
        <w:rPr>
          <w:rFonts w:hint="eastAsia" w:eastAsia="仿宋_GB2312"/>
          <w:sz w:val="32"/>
          <w:szCs w:val="32"/>
        </w:rPr>
        <w:t>（一）《立项背景》应简明扼要地概述立项时国内外相关科学技术状况，主要技术经济指标，尚待解决的问题及立项目的。要求不超过800字。</w:t>
      </w:r>
    </w:p>
    <w:p>
      <w:pPr>
        <w:pStyle w:val="3"/>
        <w:spacing w:line="520" w:lineRule="exact"/>
        <w:ind w:firstLine="640"/>
        <w:rPr>
          <w:rFonts w:eastAsia="仿宋_GB2312"/>
          <w:sz w:val="32"/>
          <w:szCs w:val="32"/>
        </w:rPr>
      </w:pPr>
      <w:r>
        <w:rPr>
          <w:rFonts w:hint="eastAsia" w:eastAsia="仿宋_GB2312"/>
          <w:sz w:val="32"/>
          <w:szCs w:val="32"/>
        </w:rPr>
        <w:t>（二）</w:t>
      </w:r>
      <w:r>
        <w:rPr>
          <w:rFonts w:hint="eastAsia" w:eastAsia="仿宋_GB2312"/>
          <w:spacing w:val="-4"/>
          <w:sz w:val="32"/>
          <w:szCs w:val="32"/>
        </w:rPr>
        <w:t>《详细技术内容》是评价该项目是否符合授奖条件的主要依据，应按科技创新奖各类项目的评定标准，对项目进行阐述。</w:t>
      </w:r>
    </w:p>
    <w:p>
      <w:pPr>
        <w:pStyle w:val="3"/>
        <w:spacing w:line="520" w:lineRule="exact"/>
        <w:ind w:firstLine="640"/>
        <w:rPr>
          <w:rFonts w:eastAsia="仿宋_GB2312"/>
          <w:sz w:val="32"/>
          <w:szCs w:val="32"/>
        </w:rPr>
      </w:pPr>
      <w:r>
        <w:rPr>
          <w:rFonts w:hint="eastAsia" w:eastAsia="仿宋_GB2312"/>
          <w:sz w:val="32"/>
          <w:szCs w:val="32"/>
        </w:rPr>
        <w:t>技术开发类：该类项目应突出关键技术或者系统集成的创新性、市场竞争力、成果转化程度、所取得的经济效益，以及对行业技术创新和产业结构优化升级的作用。</w:t>
      </w:r>
    </w:p>
    <w:p>
      <w:pPr>
        <w:pStyle w:val="3"/>
        <w:spacing w:line="520" w:lineRule="exact"/>
        <w:ind w:firstLine="640"/>
        <w:rPr>
          <w:rFonts w:eastAsia="仿宋_GB2312"/>
          <w:sz w:val="32"/>
          <w:szCs w:val="32"/>
        </w:rPr>
      </w:pPr>
      <w:r>
        <w:rPr>
          <w:rFonts w:hint="eastAsia" w:eastAsia="仿宋_GB2312"/>
          <w:sz w:val="32"/>
          <w:szCs w:val="32"/>
        </w:rPr>
        <w:t>社会公益类：该类项目应突出关键技术或者系统集成的创新性、推广应用程度、所取得的社会效益，以及对科技发展和社会进步的意义。</w:t>
      </w:r>
    </w:p>
    <w:p>
      <w:pPr>
        <w:pStyle w:val="3"/>
        <w:spacing w:line="520" w:lineRule="exact"/>
        <w:ind w:firstLine="640"/>
        <w:rPr>
          <w:rFonts w:eastAsia="仿宋_GB2312"/>
          <w:sz w:val="32"/>
          <w:szCs w:val="32"/>
        </w:rPr>
      </w:pPr>
      <w:r>
        <w:rPr>
          <w:rFonts w:hint="eastAsia" w:eastAsia="仿宋_GB2312"/>
          <w:sz w:val="32"/>
          <w:szCs w:val="32"/>
        </w:rPr>
        <w:t>凡涉及该项技术实质内容的说明、论证及实验结果等，均应直接叙述，一般不应采取见**附件的表达形式，必要的图示须就近插入相应的正文中，不宜另附。该栏目应对推荐项目的总体思路、技术方案、实施效果等进行全面阐述。</w:t>
      </w:r>
    </w:p>
    <w:p>
      <w:pPr>
        <w:pStyle w:val="3"/>
        <w:spacing w:line="520" w:lineRule="exact"/>
        <w:ind w:firstLine="640"/>
        <w:rPr>
          <w:rFonts w:eastAsia="仿宋_GB2312"/>
          <w:sz w:val="32"/>
          <w:szCs w:val="32"/>
        </w:rPr>
      </w:pPr>
      <w:r>
        <w:rPr>
          <w:rFonts w:hint="eastAsia" w:eastAsia="仿宋_GB2312"/>
          <w:sz w:val="32"/>
          <w:szCs w:val="32"/>
        </w:rPr>
        <w:t>1.</w:t>
      </w:r>
      <w:r>
        <w:rPr>
          <w:rFonts w:hint="eastAsia" w:eastAsia="仿宋_GB2312"/>
          <w:spacing w:val="-4"/>
          <w:sz w:val="32"/>
          <w:szCs w:val="32"/>
        </w:rPr>
        <w:t>总体思路。应简要阐述针对立项目的，利用什么新思想、新技术、新方法，来解决什么样的技术问题，创造出什么样的新成果。</w:t>
      </w:r>
    </w:p>
    <w:p>
      <w:pPr>
        <w:pStyle w:val="3"/>
        <w:spacing w:line="520" w:lineRule="exact"/>
        <w:ind w:firstLine="640"/>
        <w:rPr>
          <w:rFonts w:eastAsia="仿宋_GB2312"/>
          <w:sz w:val="32"/>
          <w:szCs w:val="32"/>
        </w:rPr>
      </w:pPr>
      <w:r>
        <w:rPr>
          <w:rFonts w:hint="eastAsia" w:eastAsia="仿宋_GB2312"/>
          <w:sz w:val="32"/>
          <w:szCs w:val="32"/>
        </w:rPr>
        <w:t>2.技术方案。应详细阐述具体技术方案和实施步骤，应用了哪些理论、技术和方法，在技术开发、推广及产业化过程中，攻克了哪些关键技术，在技术上有哪些创新，取得了哪些创新成果。</w:t>
      </w:r>
    </w:p>
    <w:p>
      <w:pPr>
        <w:pStyle w:val="3"/>
        <w:spacing w:line="520" w:lineRule="exact"/>
        <w:ind w:firstLine="640"/>
        <w:rPr>
          <w:rFonts w:eastAsia="仿宋_GB2312"/>
          <w:sz w:val="32"/>
          <w:szCs w:val="32"/>
        </w:rPr>
      </w:pPr>
      <w:r>
        <w:rPr>
          <w:rFonts w:hint="eastAsia" w:eastAsia="仿宋_GB2312"/>
          <w:sz w:val="32"/>
          <w:szCs w:val="32"/>
        </w:rPr>
        <w:t>3.实施效果。应简要阐述该项技术的转化程度，应用范围及推广情况。</w:t>
      </w:r>
    </w:p>
    <w:p>
      <w:pPr>
        <w:pStyle w:val="3"/>
        <w:spacing w:line="520" w:lineRule="exact"/>
        <w:ind w:firstLine="640"/>
        <w:rPr>
          <w:rFonts w:eastAsia="仿宋_GB2312"/>
          <w:sz w:val="32"/>
          <w:szCs w:val="32"/>
        </w:rPr>
      </w:pPr>
      <w:r>
        <w:rPr>
          <w:rFonts w:hint="eastAsia" w:eastAsia="仿宋_GB2312"/>
          <w:sz w:val="32"/>
          <w:szCs w:val="32"/>
        </w:rPr>
        <w:t>（三）《与当前国内外同类技术主要参数、效益、市场竞争力的比较》，应就推荐项目的总体科学技术水平、主要技术经济指标与当前的国内外最先进的同类技术以图表方式进行全面比较，同时加以综合叙述，并指出存在的问题及采取哪些改进措施。</w:t>
      </w:r>
    </w:p>
    <w:p>
      <w:pPr>
        <w:pStyle w:val="3"/>
        <w:spacing w:line="520" w:lineRule="exact"/>
        <w:ind w:firstLine="640"/>
        <w:rPr>
          <w:rFonts w:eastAsia="仿宋_GB2312"/>
          <w:sz w:val="32"/>
          <w:szCs w:val="32"/>
        </w:rPr>
      </w:pPr>
      <w:r>
        <w:rPr>
          <w:rFonts w:hint="eastAsia" w:eastAsia="仿宋_GB2312"/>
          <w:sz w:val="32"/>
          <w:szCs w:val="32"/>
        </w:rPr>
        <w:t>（四）《应用情况》应就推荐项目的生产、应用、推广情况及预期应用前景等进行阐述。要求不超过800字。</w:t>
      </w:r>
    </w:p>
    <w:p>
      <w:pPr>
        <w:pStyle w:val="3"/>
        <w:spacing w:line="520" w:lineRule="exact"/>
        <w:ind w:firstLine="640"/>
        <w:rPr>
          <w:rFonts w:eastAsia="仿宋_GB2312"/>
          <w:sz w:val="32"/>
          <w:szCs w:val="32"/>
        </w:rPr>
      </w:pPr>
      <w:r>
        <w:rPr>
          <w:rFonts w:hint="eastAsia" w:eastAsia="仿宋_GB2312"/>
          <w:sz w:val="32"/>
          <w:szCs w:val="32"/>
        </w:rPr>
        <w:t>（五）《近三年经济效益》填写项目完成单位及其他应用单位产生的经济效益。财务部门核准的数额为基本依据，只填写已所取得的新增直接效益。社会公益类项目可以不填此栏。</w:t>
      </w:r>
    </w:p>
    <w:p>
      <w:pPr>
        <w:pStyle w:val="3"/>
        <w:spacing w:line="520" w:lineRule="exact"/>
        <w:ind w:firstLine="640"/>
        <w:rPr>
          <w:rFonts w:eastAsia="仿宋_GB2312"/>
          <w:bCs/>
          <w:sz w:val="32"/>
          <w:szCs w:val="32"/>
        </w:rPr>
      </w:pPr>
      <w:r>
        <w:rPr>
          <w:rFonts w:hint="eastAsia" w:eastAsia="仿宋_GB2312"/>
          <w:bCs/>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pPr>
        <w:pStyle w:val="3"/>
        <w:spacing w:line="520" w:lineRule="exact"/>
        <w:ind w:firstLine="640"/>
        <w:rPr>
          <w:rFonts w:eastAsia="仿宋_GB2312"/>
          <w:sz w:val="32"/>
          <w:szCs w:val="32"/>
        </w:rPr>
      </w:pPr>
      <w:r>
        <w:rPr>
          <w:rFonts w:hint="eastAsia" w:eastAsia="仿宋_GB2312"/>
          <w:bCs/>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pPr>
        <w:pStyle w:val="3"/>
        <w:spacing w:line="520" w:lineRule="exact"/>
        <w:ind w:firstLine="640"/>
        <w:rPr>
          <w:rFonts w:eastAsia="仿宋_GB2312"/>
          <w:sz w:val="32"/>
          <w:szCs w:val="32"/>
        </w:rPr>
      </w:pPr>
      <w:r>
        <w:rPr>
          <w:rFonts w:hint="eastAsia" w:eastAsia="仿宋_GB2312"/>
          <w:sz w:val="32"/>
          <w:szCs w:val="32"/>
        </w:rPr>
        <w:t>《主要经济效益指标的有关说明》需要说明新增销售额和新增利润的数据来源，如会计报表、单位财务部门核准出具的财务证明等。以及其他证明内容。应用单位在提供应用证明时应附支撑以上说明的证据材料。</w:t>
      </w:r>
    </w:p>
    <w:p>
      <w:pPr>
        <w:pStyle w:val="3"/>
        <w:spacing w:line="520" w:lineRule="exact"/>
        <w:ind w:firstLine="640"/>
        <w:rPr>
          <w:rFonts w:eastAsia="仿宋_GB2312"/>
          <w:sz w:val="32"/>
          <w:szCs w:val="32"/>
        </w:rPr>
      </w:pPr>
      <w:r>
        <w:rPr>
          <w:rFonts w:hint="eastAsia" w:eastAsia="仿宋_GB2312"/>
          <w:sz w:val="32"/>
          <w:szCs w:val="32"/>
        </w:rPr>
        <w:t>（六）</w:t>
      </w:r>
      <w:r>
        <w:rPr>
          <w:rFonts w:hint="eastAsia" w:eastAsia="仿宋_GB2312"/>
          <w:spacing w:val="-4"/>
          <w:sz w:val="32"/>
          <w:szCs w:val="32"/>
        </w:rPr>
        <w:t>《社会效益》是指推荐项目在推动科学技术进步、保护自然资源或生态环境，以及在改善人民物质、文化、生活及健康水平等方面所起的作用，应扼要地做出说明。要求不超200字。</w:t>
      </w:r>
    </w:p>
    <w:p>
      <w:pPr>
        <w:pStyle w:val="3"/>
        <w:spacing w:line="520" w:lineRule="exact"/>
        <w:ind w:firstLine="640"/>
        <w:rPr>
          <w:rFonts w:eastAsia="仿宋_GB2312"/>
          <w:bCs/>
          <w:sz w:val="32"/>
          <w:szCs w:val="32"/>
        </w:rPr>
      </w:pPr>
      <w:r>
        <w:rPr>
          <w:rFonts w:hint="eastAsia" w:eastAsia="仿宋_GB2312"/>
          <w:bCs/>
          <w:sz w:val="32"/>
          <w:szCs w:val="32"/>
        </w:rPr>
        <w:t>五、本项目曾获科技奖励情况</w:t>
      </w:r>
    </w:p>
    <w:p>
      <w:pPr>
        <w:pStyle w:val="3"/>
        <w:spacing w:line="520" w:lineRule="exact"/>
        <w:ind w:firstLine="640"/>
        <w:rPr>
          <w:rFonts w:eastAsia="仿宋_GB2312"/>
          <w:sz w:val="32"/>
          <w:szCs w:val="32"/>
        </w:rPr>
      </w:pPr>
      <w:r>
        <w:rPr>
          <w:rFonts w:hint="eastAsia" w:eastAsia="仿宋_GB2312"/>
          <w:sz w:val="32"/>
          <w:szCs w:val="32"/>
        </w:rPr>
        <w:t>《本项目曾获科技奖励情况》应填写获得国务院、省部级、经科技部批准的社会力量设立的科技奖励及国家组织和外国政府设立的科技奖励情况。对于2000年以后获得的《国家科学技术奖励条例》和《省、部级科学技术奖励管理办法》规定不能设立的部门奖励，不得填入此栏目。</w:t>
      </w:r>
    </w:p>
    <w:p>
      <w:pPr>
        <w:pStyle w:val="3"/>
        <w:spacing w:line="520" w:lineRule="exact"/>
        <w:ind w:firstLine="640"/>
        <w:rPr>
          <w:rFonts w:eastAsia="仿宋_GB2312"/>
          <w:bCs/>
          <w:sz w:val="32"/>
          <w:szCs w:val="32"/>
        </w:rPr>
      </w:pPr>
      <w:r>
        <w:rPr>
          <w:rFonts w:hint="eastAsia" w:eastAsia="仿宋_GB2312"/>
          <w:bCs/>
          <w:sz w:val="32"/>
          <w:szCs w:val="32"/>
        </w:rPr>
        <w:t>六、主要完成人情况表</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《主要完成人情况表》是评价完成人是否具备获奖条件的重要依据，应按表格要求逐项填写。</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对本项目技术创造性贡献》，应具体写明完成人对本项目做出的实质性贡献并注明对应第几项科技创新。与他人合作完成的科技创新，要细致说明本人独立于合作者的具体贡献，以及支持本人贡献成立的证明材料。提及的证明材料如存在于主要知识产权证明目录，应写明目录编号，否则应在附件中提供并注明附件编号。要求不超过300字。</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 xml:space="preserve"> 完成人应在本人签名处亲笔签名，字迹清晰，不得代签或利用影印等技术模仿制作签名。如因特殊情况，本人暂时无法签名，须由推荐单位书面说明并盖章，随推荐书一并报送中国商业联合会科学技术奖励工作办公室。</w:t>
      </w:r>
    </w:p>
    <w:p>
      <w:pPr>
        <w:pStyle w:val="3"/>
        <w:spacing w:line="520" w:lineRule="exact"/>
        <w:ind w:firstLine="640"/>
        <w:rPr>
          <w:rFonts w:eastAsia="仿宋_GB2312"/>
          <w:bCs/>
          <w:sz w:val="32"/>
          <w:szCs w:val="32"/>
        </w:rPr>
      </w:pPr>
      <w:r>
        <w:rPr>
          <w:rFonts w:hint="eastAsia" w:eastAsia="仿宋_GB2312"/>
          <w:bCs/>
          <w:sz w:val="32"/>
          <w:szCs w:val="32"/>
        </w:rPr>
        <w:t>七、主要完成单位情况表</w:t>
      </w:r>
    </w:p>
    <w:p>
      <w:pPr>
        <w:pStyle w:val="3"/>
        <w:spacing w:line="520" w:lineRule="exact"/>
        <w:ind w:firstLine="640"/>
        <w:rPr>
          <w:rFonts w:eastAsia="仿宋_GB2312"/>
          <w:bCs/>
          <w:sz w:val="32"/>
          <w:szCs w:val="32"/>
        </w:rPr>
      </w:pPr>
      <w:r>
        <w:rPr>
          <w:rFonts w:hint="eastAsia" w:eastAsia="仿宋_GB2312"/>
          <w:sz w:val="32"/>
          <w:szCs w:val="32"/>
        </w:rPr>
        <w:t xml:space="preserve">《主要完成单位情况表》是核实推荐项目所列完成单位是否具备获奖条件的重要依据， </w:t>
      </w:r>
      <w:r>
        <w:rPr>
          <w:rFonts w:hint="eastAsia" w:eastAsia="仿宋_GB2312"/>
          <w:bCs/>
          <w:sz w:val="32"/>
          <w:szCs w:val="32"/>
        </w:rPr>
        <w:t>应在“对本项目科技创新和推广应用情况的贡献”一栏中，写明本单位对推荐项目做出的主要贡献，并在单位盖章处加盖单位公章，要求不超过600字。</w:t>
      </w:r>
    </w:p>
    <w:p>
      <w:pPr>
        <w:pStyle w:val="3"/>
        <w:spacing w:line="520" w:lineRule="exact"/>
        <w:ind w:firstLine="640"/>
        <w:rPr>
          <w:rFonts w:eastAsia="仿宋_GB2312"/>
          <w:bCs/>
          <w:sz w:val="32"/>
          <w:szCs w:val="32"/>
        </w:rPr>
      </w:pPr>
      <w:r>
        <w:rPr>
          <w:rFonts w:hint="eastAsia" w:eastAsia="仿宋_GB2312"/>
          <w:bCs/>
          <w:sz w:val="32"/>
          <w:szCs w:val="32"/>
        </w:rPr>
        <w:t>主要完成单位应为法人单位。</w:t>
      </w:r>
    </w:p>
    <w:p>
      <w:pPr>
        <w:pStyle w:val="3"/>
        <w:spacing w:line="520" w:lineRule="exact"/>
        <w:ind w:firstLine="640"/>
        <w:rPr>
          <w:rFonts w:eastAsia="仿宋_GB2312"/>
          <w:bCs/>
          <w:sz w:val="32"/>
          <w:szCs w:val="32"/>
        </w:rPr>
      </w:pPr>
      <w:r>
        <w:rPr>
          <w:rFonts w:hint="eastAsia" w:eastAsia="仿宋_GB2312"/>
          <w:bCs/>
          <w:sz w:val="32"/>
          <w:szCs w:val="32"/>
        </w:rPr>
        <w:t>八、推荐单位意见</w:t>
      </w:r>
    </w:p>
    <w:p>
      <w:pPr>
        <w:pStyle w:val="3"/>
        <w:spacing w:line="520" w:lineRule="exact"/>
        <w:ind w:firstLine="640"/>
        <w:rPr>
          <w:rFonts w:eastAsia="仿宋_GB2312"/>
          <w:sz w:val="32"/>
          <w:szCs w:val="32"/>
        </w:rPr>
      </w:pPr>
      <w:r>
        <w:rPr>
          <w:rFonts w:hint="eastAsia" w:eastAsia="仿宋_GB2312"/>
          <w:sz w:val="32"/>
          <w:szCs w:val="32"/>
        </w:rPr>
        <w:t>《推荐单位意见》由推荐单位对科技创新点的创新性、先进性、应用效果和对行业科技进步的作用进行概述，并参照相应奖种条件写明推荐理由和建议等级，在推荐单位公章处加盖单位公章。要求不超过600字。</w:t>
      </w:r>
    </w:p>
    <w:p>
      <w:pPr>
        <w:pStyle w:val="3"/>
        <w:spacing w:line="520" w:lineRule="exact"/>
        <w:ind w:firstLine="640"/>
        <w:rPr>
          <w:rFonts w:eastAsia="仿宋_GB2312"/>
          <w:bCs/>
          <w:sz w:val="32"/>
          <w:szCs w:val="32"/>
        </w:rPr>
      </w:pPr>
      <w:r>
        <w:rPr>
          <w:rFonts w:hint="eastAsia" w:eastAsia="仿宋_GB2312"/>
          <w:bCs/>
          <w:sz w:val="32"/>
          <w:szCs w:val="32"/>
        </w:rPr>
        <w:t>九、主要证明目录</w:t>
      </w:r>
    </w:p>
    <w:p>
      <w:pPr>
        <w:pStyle w:val="3"/>
        <w:spacing w:line="520" w:lineRule="exact"/>
        <w:ind w:firstLine="640"/>
        <w:rPr>
          <w:rFonts w:eastAsia="仿宋_GB2312"/>
          <w:sz w:val="32"/>
          <w:szCs w:val="32"/>
        </w:rPr>
      </w:pPr>
      <w:r>
        <w:rPr>
          <w:rFonts w:hint="eastAsia" w:eastAsia="仿宋_GB2312"/>
          <w:sz w:val="32"/>
          <w:szCs w:val="32"/>
        </w:rPr>
        <w:t>（一）《主要应用单位目录》，指推荐项目已提供的生产证明、效益证明、技术转让合同、使用证明等应用证明的应用单位目录，要求如实填写各栏目内容。</w:t>
      </w:r>
    </w:p>
    <w:p>
      <w:pPr>
        <w:pStyle w:val="3"/>
        <w:spacing w:line="520" w:lineRule="exact"/>
        <w:ind w:firstLine="640"/>
        <w:rPr>
          <w:rFonts w:eastAsia="仿宋_GB2312"/>
          <w:sz w:val="32"/>
          <w:szCs w:val="32"/>
        </w:rPr>
      </w:pPr>
      <w:r>
        <w:rPr>
          <w:rFonts w:hint="eastAsia" w:eastAsia="仿宋_GB2312"/>
          <w:sz w:val="32"/>
          <w:szCs w:val="32"/>
        </w:rPr>
        <w:t>（二）《技术评价证明及国家法律法规要求行业审批文件目录》，指推荐项目提交的技术鉴定证书、验收报告、权威部门的检测证明及国家对相关行业有审批要求的（如：新药、医疗器械、动植物新品种、农药、化肥、兽药、食品、通信设备、压力容器、标准等项目）批准文件等证明材料的目录。</w:t>
      </w:r>
    </w:p>
    <w:p>
      <w:pPr>
        <w:pStyle w:val="3"/>
        <w:spacing w:line="520" w:lineRule="exact"/>
        <w:ind w:firstLine="640"/>
        <w:rPr>
          <w:rFonts w:eastAsia="仿宋_GB2312"/>
          <w:bCs/>
          <w:sz w:val="32"/>
          <w:szCs w:val="32"/>
        </w:rPr>
      </w:pPr>
      <w:r>
        <w:rPr>
          <w:rFonts w:hint="eastAsia" w:eastAsia="仿宋_GB2312"/>
          <w:sz w:val="32"/>
          <w:szCs w:val="32"/>
        </w:rPr>
        <w:t>（三）《知识产权证明目录》，指</w:t>
      </w:r>
      <w:r>
        <w:rPr>
          <w:rFonts w:hint="eastAsia" w:eastAsia="仿宋_GB2312"/>
          <w:bCs/>
          <w:sz w:val="32"/>
          <w:szCs w:val="32"/>
        </w:rPr>
        <w:t>直接支持本项目主要科技创新成立的且已授权的知识产权，包括发明专利、实用新型专利、计算机软件著作权、集成电路布图设计权和植物新品种权等。涉密项目可采用其他科技所属权的认可方式。应按与主要科技创新的密切程度排序，前3项应填写核心知识产权。核心知识产权须在附件中提供相应证明材料。</w:t>
      </w:r>
    </w:p>
    <w:p>
      <w:pPr>
        <w:pStyle w:val="3"/>
        <w:spacing w:line="520" w:lineRule="exact"/>
        <w:ind w:firstLine="640"/>
        <w:rPr>
          <w:rFonts w:eastAsia="仿宋_GB2312"/>
          <w:bCs/>
          <w:sz w:val="32"/>
          <w:szCs w:val="32"/>
        </w:rPr>
      </w:pPr>
      <w:r>
        <w:rPr>
          <w:rFonts w:hint="eastAsia" w:eastAsia="仿宋_GB2312"/>
          <w:bCs/>
          <w:sz w:val="32"/>
          <w:szCs w:val="32"/>
        </w:rPr>
        <w:t>对于发明专利，知识产权类别选择发明专利，然后依次填写发明名称，国家（地区），专利号，授权公告日，专利证书上的证书号，发明人，专利权人以及专利的有效状态。</w:t>
      </w:r>
    </w:p>
    <w:p>
      <w:pPr>
        <w:pStyle w:val="3"/>
        <w:spacing w:line="520" w:lineRule="exact"/>
        <w:ind w:firstLine="640"/>
        <w:rPr>
          <w:rFonts w:eastAsia="仿宋_GB2312"/>
          <w:bCs/>
          <w:sz w:val="32"/>
          <w:szCs w:val="32"/>
        </w:rPr>
      </w:pPr>
      <w:r>
        <w:rPr>
          <w:rFonts w:hint="eastAsia" w:eastAsia="仿宋_GB2312"/>
          <w:bCs/>
          <w:sz w:val="32"/>
          <w:szCs w:val="32"/>
        </w:rPr>
        <w:t>对于其他知识产权，根据实际情况填写相应栏目，发明人一栏可不填。</w:t>
      </w:r>
    </w:p>
    <w:p>
      <w:pPr>
        <w:pStyle w:val="3"/>
        <w:spacing w:line="520" w:lineRule="exact"/>
        <w:ind w:firstLine="640"/>
        <w:rPr>
          <w:rFonts w:eastAsia="仿宋_GB2312"/>
          <w:bCs/>
          <w:sz w:val="32"/>
          <w:szCs w:val="32"/>
        </w:rPr>
      </w:pPr>
      <w:r>
        <w:rPr>
          <w:rFonts w:hint="eastAsia" w:eastAsia="仿宋_GB2312"/>
          <w:bCs/>
          <w:sz w:val="32"/>
          <w:szCs w:val="32"/>
        </w:rPr>
        <w:t>本表所列知识产权用于被推荐奖励的情况，应征得未列入项目主要完成人的权利人（发明专利指发明人）的同意。</w:t>
      </w:r>
    </w:p>
    <w:p>
      <w:pPr>
        <w:pStyle w:val="3"/>
        <w:numPr>
          <w:ilvl w:val="0"/>
          <w:numId w:val="4"/>
        </w:numPr>
        <w:spacing w:line="520" w:lineRule="exact"/>
        <w:ind w:firstLine="640"/>
        <w:rPr>
          <w:rFonts w:eastAsia="仿宋_GB2312"/>
          <w:bCs/>
          <w:sz w:val="32"/>
          <w:szCs w:val="32"/>
        </w:rPr>
      </w:pPr>
      <w:r>
        <w:rPr>
          <w:rFonts w:hint="eastAsia" w:eastAsia="仿宋_GB2312"/>
          <w:bCs/>
          <w:sz w:val="32"/>
          <w:szCs w:val="32"/>
        </w:rPr>
        <w:t>主要附件</w:t>
      </w:r>
    </w:p>
    <w:p>
      <w:pPr>
        <w:pStyle w:val="3"/>
        <w:spacing w:line="520" w:lineRule="exact"/>
        <w:ind w:firstLine="640"/>
        <w:rPr>
          <w:rFonts w:eastAsia="仿宋_GB2312"/>
          <w:bCs/>
          <w:sz w:val="32"/>
          <w:szCs w:val="32"/>
        </w:rPr>
      </w:pPr>
      <w:r>
        <w:rPr>
          <w:rFonts w:hint="eastAsia" w:eastAsia="仿宋_GB2312"/>
          <w:bCs/>
          <w:sz w:val="32"/>
          <w:szCs w:val="32"/>
        </w:rPr>
        <w:t>1</w:t>
      </w:r>
      <w:r>
        <w:rPr>
          <w:rFonts w:eastAsia="仿宋_GB2312"/>
          <w:bCs/>
          <w:sz w:val="32"/>
          <w:szCs w:val="32"/>
        </w:rPr>
        <w:t>.</w:t>
      </w:r>
      <w:r>
        <w:rPr>
          <w:rFonts w:hint="eastAsia" w:eastAsia="仿宋_GB2312"/>
          <w:bCs/>
          <w:sz w:val="32"/>
          <w:szCs w:val="32"/>
        </w:rPr>
        <w:t>应用证明：指本项目整体技术的应用单位提供的应用证明。应用证明需提供原件（模板见附表 ）</w:t>
      </w:r>
    </w:p>
    <w:p>
      <w:pPr>
        <w:pStyle w:val="3"/>
        <w:spacing w:line="520" w:lineRule="exact"/>
        <w:ind w:firstLine="640"/>
        <w:rPr>
          <w:rFonts w:eastAsia="仿宋_GB2312"/>
          <w:bCs/>
          <w:sz w:val="32"/>
          <w:szCs w:val="32"/>
        </w:rPr>
      </w:pPr>
      <w:r>
        <w:rPr>
          <w:rFonts w:hint="eastAsia" w:eastAsia="仿宋_GB2312"/>
          <w:bCs/>
          <w:sz w:val="32"/>
          <w:szCs w:val="32"/>
        </w:rPr>
        <w:t>2</w:t>
      </w:r>
      <w:r>
        <w:rPr>
          <w:rFonts w:eastAsia="仿宋_GB2312"/>
          <w:bCs/>
          <w:sz w:val="32"/>
          <w:szCs w:val="32"/>
        </w:rPr>
        <w:t>.</w:t>
      </w:r>
      <w:r>
        <w:rPr>
          <w:rFonts w:hint="eastAsia" w:eastAsia="仿宋_GB2312"/>
          <w:bCs/>
          <w:sz w:val="32"/>
          <w:szCs w:val="32"/>
        </w:rPr>
        <w:t xml:space="preserve">评价证明及国家法律法规要求审批的批准文件：指验收鉴定、权威部门出具的检测报告和批准文件等。提供复印件即可。   </w:t>
      </w:r>
    </w:p>
    <w:p>
      <w:pPr>
        <w:pStyle w:val="3"/>
        <w:spacing w:line="520" w:lineRule="exact"/>
        <w:ind w:firstLine="640"/>
        <w:rPr>
          <w:rFonts w:eastAsia="仿宋_GB2312"/>
          <w:bCs/>
          <w:sz w:val="32"/>
          <w:szCs w:val="32"/>
        </w:rPr>
      </w:pPr>
      <w:r>
        <w:rPr>
          <w:rFonts w:hint="eastAsia" w:eastAsia="仿宋_GB2312"/>
          <w:bCs/>
          <w:sz w:val="32"/>
          <w:szCs w:val="32"/>
        </w:rPr>
        <w:t>国家或省部级计划立项的项目，应提交计划下达单位对整体项目的验收报告复印件。</w:t>
      </w:r>
    </w:p>
    <w:p>
      <w:pPr>
        <w:pStyle w:val="3"/>
        <w:spacing w:line="520" w:lineRule="exact"/>
        <w:ind w:firstLine="640"/>
        <w:rPr>
          <w:rFonts w:eastAsia="仿宋_GB2312"/>
          <w:bCs/>
          <w:sz w:val="32"/>
          <w:szCs w:val="32"/>
        </w:rPr>
      </w:pPr>
      <w:r>
        <w:rPr>
          <w:rFonts w:hint="eastAsia" w:eastAsia="仿宋_GB2312"/>
          <w:bCs/>
          <w:sz w:val="32"/>
          <w:szCs w:val="32"/>
        </w:rPr>
        <w:t>3</w:t>
      </w:r>
      <w:r>
        <w:rPr>
          <w:rFonts w:eastAsia="仿宋_GB2312"/>
          <w:bCs/>
          <w:sz w:val="32"/>
          <w:szCs w:val="32"/>
        </w:rPr>
        <w:t>.</w:t>
      </w:r>
      <w:r>
        <w:rPr>
          <w:rFonts w:hint="eastAsia" w:eastAsia="仿宋_GB2312"/>
          <w:bCs/>
          <w:sz w:val="32"/>
          <w:szCs w:val="32"/>
        </w:rPr>
        <w:t>核心知识产权证明复印件。</w:t>
      </w:r>
    </w:p>
    <w:p>
      <w:pPr>
        <w:pStyle w:val="3"/>
        <w:spacing w:line="520" w:lineRule="exact"/>
        <w:ind w:firstLine="640"/>
        <w:rPr>
          <w:rFonts w:eastAsia="仿宋_GB2312"/>
          <w:bCs/>
          <w:sz w:val="32"/>
          <w:szCs w:val="32"/>
        </w:rPr>
      </w:pPr>
      <w:r>
        <w:rPr>
          <w:rFonts w:hint="eastAsia" w:eastAsia="仿宋_GB2312"/>
          <w:bCs/>
          <w:sz w:val="32"/>
          <w:szCs w:val="32"/>
        </w:rPr>
        <w:t>4</w:t>
      </w:r>
      <w:r>
        <w:rPr>
          <w:rFonts w:eastAsia="仿宋_GB2312"/>
          <w:bCs/>
          <w:sz w:val="32"/>
          <w:szCs w:val="32"/>
        </w:rPr>
        <w:t>.</w:t>
      </w:r>
      <w:r>
        <w:rPr>
          <w:rFonts w:hint="eastAsia" w:eastAsia="仿宋_GB2312"/>
          <w:bCs/>
          <w:sz w:val="32"/>
          <w:szCs w:val="32"/>
        </w:rPr>
        <w:t>其他证明。</w:t>
      </w:r>
    </w:p>
    <w:p>
      <w:pPr>
        <w:widowControl/>
        <w:jc w:val="left"/>
        <w:rPr>
          <w:rFonts w:ascii="仿宋_GB2312" w:hAnsi="Times New Roman" w:eastAsia="仿宋_GB2312" w:cs="Times New Roman"/>
          <w:bCs/>
          <w:sz w:val="32"/>
          <w:szCs w:val="32"/>
        </w:rPr>
      </w:pPr>
      <w:r>
        <w:rPr>
          <w:rFonts w:eastAsia="仿宋_GB2312"/>
          <w:bCs/>
          <w:sz w:val="32"/>
          <w:szCs w:val="32"/>
        </w:rPr>
        <w:br w:type="page"/>
      </w:r>
    </w:p>
    <w:p>
      <w:pPr>
        <w:pStyle w:val="3"/>
        <w:spacing w:line="560" w:lineRule="exact"/>
        <w:ind w:firstLine="640"/>
        <w:rPr>
          <w:rFonts w:eastAsia="仿宋_GB2312"/>
          <w:bCs/>
          <w:sz w:val="32"/>
          <w:szCs w:val="32"/>
        </w:rPr>
      </w:pPr>
      <w:r>
        <w:rPr>
          <w:rFonts w:hint="eastAsia" w:eastAsia="仿宋_GB2312"/>
          <w:bCs/>
          <w:sz w:val="32"/>
          <w:szCs w:val="32"/>
        </w:rPr>
        <w:t>附表</w:t>
      </w:r>
    </w:p>
    <w:p>
      <w:pPr>
        <w:pStyle w:val="3"/>
        <w:spacing w:line="560" w:lineRule="exact"/>
        <w:ind w:firstLine="640"/>
        <w:jc w:val="center"/>
        <w:rPr>
          <w:rFonts w:eastAsia="仿宋_GB2312"/>
          <w:bCs/>
          <w:sz w:val="32"/>
          <w:szCs w:val="32"/>
        </w:rPr>
      </w:pPr>
      <w:r>
        <w:rPr>
          <w:rFonts w:hint="eastAsia" w:eastAsia="仿宋_GB2312"/>
          <w:bCs/>
          <w:sz w:val="32"/>
          <w:szCs w:val="32"/>
        </w:rPr>
        <w:t>应用证明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9"/>
        <w:gridCol w:w="2564"/>
        <w:gridCol w:w="3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项目名称</w:t>
            </w:r>
          </w:p>
        </w:tc>
        <w:tc>
          <w:tcPr>
            <w:tcW w:w="5807" w:type="dxa"/>
            <w:gridSpan w:val="2"/>
            <w:vAlign w:val="center"/>
          </w:tcPr>
          <w:p>
            <w:pPr>
              <w:spacing w:line="500" w:lineRule="exact"/>
              <w:ind w:left="46" w:leftChars="22"/>
              <w:jc w:val="center"/>
              <w:rPr>
                <w:rFonts w:hint="eastAsia" w:ascii="宋体" w:hAnsi="宋体" w:eastAsiaTheme="minorEastAsia"/>
                <w:color w:val="0D0D0D"/>
                <w:sz w:val="24"/>
                <w:szCs w:val="32"/>
                <w:lang w:eastAsia="zh-CN"/>
              </w:rPr>
            </w:pPr>
            <w:r>
              <w:rPr>
                <w:rFonts w:hint="eastAsia" w:ascii="宋体" w:hAnsi="宋体"/>
                <w:color w:val="0D0D0D"/>
                <w:sz w:val="24"/>
                <w:szCs w:val="32"/>
                <w:lang w:eastAsia="zh-CN"/>
              </w:rPr>
              <w:t>机车车辆监造质量信息管理系统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应用单位</w:t>
            </w:r>
          </w:p>
        </w:tc>
        <w:tc>
          <w:tcPr>
            <w:tcW w:w="5807" w:type="dxa"/>
            <w:gridSpan w:val="2"/>
            <w:vAlign w:val="center"/>
          </w:tcPr>
          <w:p>
            <w:pPr>
              <w:spacing w:line="500" w:lineRule="exact"/>
              <w:ind w:left="46" w:leftChars="22"/>
              <w:jc w:val="center"/>
              <w:rPr>
                <w:rFonts w:hint="default" w:ascii="宋体" w:hAnsi="宋体" w:eastAsiaTheme="minorEastAsia"/>
                <w:color w:val="0D0D0D"/>
                <w:sz w:val="24"/>
                <w:szCs w:val="32"/>
                <w:lang w:val="en-US" w:eastAsia="zh-CN"/>
              </w:rPr>
            </w:pPr>
            <w:r>
              <w:rPr>
                <w:rFonts w:hint="eastAsia" w:ascii="宋体" w:hAnsi="宋体"/>
                <w:color w:val="0D0D0D"/>
                <w:sz w:val="24"/>
                <w:szCs w:val="32"/>
                <w:lang w:val="en-US" w:eastAsia="zh-CN"/>
              </w:rPr>
              <w:t>中车成都机车车辆有限公司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统一社会信用代码</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单位注册地址</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应用起止时间</w:t>
            </w:r>
          </w:p>
        </w:tc>
        <w:tc>
          <w:tcPr>
            <w:tcW w:w="5807" w:type="dxa"/>
            <w:gridSpan w:val="2"/>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 xml:space="preserve">   年     月   -----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8386" w:type="dxa"/>
            <w:gridSpan w:val="3"/>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自 然 年</w:t>
            </w:r>
          </w:p>
        </w:tc>
        <w:tc>
          <w:tcPr>
            <w:tcW w:w="2564"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新增销售额</w:t>
            </w:r>
          </w:p>
        </w:tc>
        <w:tc>
          <w:tcPr>
            <w:tcW w:w="3243"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累    计</w:t>
            </w: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exact"/>
          <w:jc w:val="center"/>
        </w:trPr>
        <w:tc>
          <w:tcPr>
            <w:tcW w:w="8386" w:type="dxa"/>
            <w:gridSpan w:val="3"/>
          </w:tcPr>
          <w:p>
            <w:pPr>
              <w:spacing w:line="500" w:lineRule="exact"/>
              <w:ind w:left="46" w:leftChars="22"/>
              <w:rPr>
                <w:rFonts w:ascii="宋体" w:hAnsi="宋体"/>
                <w:color w:val="0D0D0D"/>
                <w:sz w:val="24"/>
                <w:szCs w:val="32"/>
              </w:rPr>
            </w:pPr>
            <w:r>
              <w:rPr>
                <w:rFonts w:hint="eastAsia" w:ascii="宋体" w:hAnsi="宋体"/>
                <w:color w:val="0D0D0D"/>
                <w:sz w:val="24"/>
                <w:szCs w:val="32"/>
              </w:rPr>
              <w:t>所列经济效益的有关说明及计算依据：</w:t>
            </w: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rPr>
                <w:rFonts w:ascii="宋体" w:hAnsi="宋体"/>
                <w:color w:val="0D0D0D"/>
                <w:sz w:val="24"/>
                <w:szCs w:val="32"/>
              </w:rPr>
            </w:pPr>
          </w:p>
          <w:p>
            <w:pPr>
              <w:spacing w:line="500" w:lineRule="exact"/>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exact"/>
          <w:jc w:val="center"/>
        </w:trPr>
        <w:tc>
          <w:tcPr>
            <w:tcW w:w="8386" w:type="dxa"/>
            <w:gridSpan w:val="3"/>
          </w:tcPr>
          <w:p>
            <w:pPr>
              <w:spacing w:line="500" w:lineRule="exact"/>
              <w:ind w:left="46" w:leftChars="22"/>
              <w:rPr>
                <w:rFonts w:ascii="宋体" w:hAnsi="宋体"/>
                <w:color w:val="0D0D0D"/>
                <w:sz w:val="24"/>
                <w:szCs w:val="32"/>
              </w:rPr>
            </w:pPr>
            <w:r>
              <w:rPr>
                <w:rFonts w:hint="eastAsia" w:ascii="宋体" w:hAnsi="宋体"/>
                <w:color w:val="0D0D0D"/>
                <w:sz w:val="24"/>
                <w:szCs w:val="32"/>
              </w:rPr>
              <w:t>具体应用情况：</w:t>
            </w: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exact"/>
          <w:jc w:val="center"/>
        </w:trPr>
        <w:tc>
          <w:tcPr>
            <w:tcW w:w="8386" w:type="dxa"/>
            <w:gridSpan w:val="3"/>
          </w:tcPr>
          <w:p>
            <w:pPr>
              <w:spacing w:line="500" w:lineRule="exact"/>
              <w:rPr>
                <w:rFonts w:ascii="宋体" w:hAnsi="宋体"/>
                <w:color w:val="0D0D0D"/>
                <w:sz w:val="24"/>
                <w:szCs w:val="32"/>
              </w:rPr>
            </w:pPr>
          </w:p>
          <w:p>
            <w:pPr>
              <w:spacing w:line="500" w:lineRule="exact"/>
              <w:ind w:firstLine="4800" w:firstLineChars="2000"/>
              <w:rPr>
                <w:rFonts w:ascii="宋体" w:hAnsi="宋体"/>
                <w:color w:val="0D0D0D"/>
                <w:sz w:val="24"/>
                <w:szCs w:val="32"/>
              </w:rPr>
            </w:pPr>
            <w:r>
              <w:rPr>
                <w:rFonts w:hint="eastAsia" w:ascii="宋体" w:hAnsi="宋体"/>
                <w:color w:val="0D0D0D"/>
                <w:sz w:val="24"/>
                <w:szCs w:val="32"/>
              </w:rPr>
              <w:t>应用单位盖章：</w:t>
            </w:r>
            <w:r>
              <w:rPr>
                <w:rFonts w:hint="eastAsia" w:ascii="宋体" w:hAnsi="宋体"/>
                <w:color w:val="7F7F7F" w:themeColor="background1" w:themeShade="80"/>
                <w:sz w:val="24"/>
                <w:szCs w:val="32"/>
              </w:rPr>
              <w:t xml:space="preserve">（纸质版不可使用电子章和复印扫描件；填写时请将括号内的文字删除）   </w:t>
            </w:r>
            <w:r>
              <w:rPr>
                <w:rFonts w:hint="eastAsia" w:ascii="宋体" w:hAnsi="宋体"/>
                <w:color w:val="0D0D0D"/>
                <w:sz w:val="24"/>
                <w:szCs w:val="32"/>
              </w:rPr>
              <w:t xml:space="preserve">   年  月   日                                     </w:t>
            </w:r>
          </w:p>
        </w:tc>
      </w:tr>
    </w:tbl>
    <w:p>
      <w:pPr>
        <w:rPr>
          <w:rFonts w:ascii="仿宋_GB2312" w:eastAsia="仿宋_GB2312"/>
          <w:sz w:val="32"/>
          <w:szCs w:val="32"/>
        </w:rPr>
      </w:pPr>
      <w:r>
        <w:rPr>
          <w:b/>
        </w:rPr>
        <w:br w:type="page"/>
      </w:r>
      <w:r>
        <w:rPr>
          <w:rFonts w:hint="eastAsia" w:ascii="仿宋_GB2312" w:eastAsia="仿宋_GB2312"/>
          <w:sz w:val="32"/>
          <w:szCs w:val="32"/>
        </w:rPr>
        <w:t>附件2</w:t>
      </w:r>
    </w:p>
    <w:p>
      <w:pPr>
        <w:rPr>
          <w:b/>
        </w:rPr>
      </w:pPr>
    </w:p>
    <w:p>
      <w:pPr>
        <w:rPr>
          <w:b/>
          <w:sz w:val="32"/>
          <w:szCs w:val="32"/>
        </w:rPr>
      </w:pPr>
      <w:r>
        <w:rPr>
          <w:rFonts w:hint="eastAsia"/>
          <w:b/>
          <w:sz w:val="32"/>
          <w:szCs w:val="32"/>
        </w:rPr>
        <w:t>中国商业联合会服务业科技创新奖--全国服务业科技创新奖</w:t>
      </w:r>
    </w:p>
    <w:p>
      <w:pPr>
        <w:jc w:val="center"/>
        <w:rPr>
          <w:b/>
          <w:sz w:val="32"/>
          <w:szCs w:val="32"/>
        </w:rPr>
      </w:pPr>
      <w:r>
        <w:rPr>
          <w:rFonts w:hint="eastAsia"/>
          <w:b/>
          <w:sz w:val="32"/>
          <w:szCs w:val="32"/>
        </w:rPr>
        <w:t>推荐书形式审查表</w:t>
      </w:r>
    </w:p>
    <w:p>
      <w:pPr>
        <w:rPr>
          <w:rFonts w:ascii="仿宋_GB2312" w:hAnsi="华文仿宋"/>
          <w:color w:val="000000"/>
          <w:sz w:val="28"/>
          <w:szCs w:val="28"/>
        </w:rPr>
      </w:pPr>
      <w:r>
        <w:rPr>
          <w:rFonts w:hint="eastAsia" w:ascii="仿宋_GB2312" w:hAnsi="华文仿宋"/>
          <w:color w:val="000000"/>
          <w:sz w:val="28"/>
          <w:szCs w:val="28"/>
        </w:rPr>
        <w:t>项目名称：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8"/>
        <w:gridCol w:w="2055"/>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tcBorders>
              <w:top w:val="single" w:color="auto" w:sz="4" w:space="0"/>
            </w:tcBorders>
            <w:vAlign w:val="center"/>
          </w:tcPr>
          <w:p>
            <w:pPr>
              <w:jc w:val="center"/>
              <w:rPr>
                <w:rFonts w:ascii="宋体" w:hAnsi="宋体"/>
                <w:color w:val="000000"/>
                <w:sz w:val="24"/>
              </w:rPr>
            </w:pPr>
            <w:r>
              <w:rPr>
                <w:rFonts w:hint="eastAsia" w:ascii="宋体" w:hAnsi="宋体"/>
                <w:color w:val="000000"/>
                <w:sz w:val="24"/>
              </w:rPr>
              <w:t xml:space="preserve"> 审查项目名称</w:t>
            </w:r>
          </w:p>
        </w:tc>
        <w:tc>
          <w:tcPr>
            <w:tcW w:w="2055" w:type="dxa"/>
            <w:tcBorders>
              <w:top w:val="single" w:color="auto" w:sz="4" w:space="0"/>
            </w:tcBorders>
            <w:vAlign w:val="center"/>
          </w:tcPr>
          <w:p>
            <w:pPr>
              <w:jc w:val="center"/>
              <w:rPr>
                <w:rFonts w:ascii="宋体" w:hAnsi="宋体"/>
                <w:color w:val="000000"/>
                <w:spacing w:val="-6"/>
                <w:sz w:val="24"/>
              </w:rPr>
            </w:pPr>
            <w:r>
              <w:rPr>
                <w:rFonts w:hint="eastAsia" w:ascii="宋体" w:hAnsi="宋体"/>
                <w:color w:val="000000"/>
                <w:spacing w:val="-6"/>
                <w:sz w:val="24"/>
              </w:rPr>
              <w:t>推荐单位审查意见</w:t>
            </w:r>
          </w:p>
        </w:tc>
        <w:tc>
          <w:tcPr>
            <w:tcW w:w="1825" w:type="dxa"/>
            <w:tcBorders>
              <w:top w:val="single" w:color="auto" w:sz="4" w:space="0"/>
            </w:tcBorders>
            <w:vAlign w:val="center"/>
          </w:tcPr>
          <w:p>
            <w:pPr>
              <w:jc w:val="center"/>
              <w:rPr>
                <w:rFonts w:ascii="宋体" w:hAnsi="宋体"/>
                <w:color w:val="000000"/>
                <w:spacing w:val="-6"/>
                <w:sz w:val="24"/>
              </w:rPr>
            </w:pPr>
            <w:r>
              <w:rPr>
                <w:rFonts w:hint="eastAsia" w:ascii="宋体" w:hAnsi="宋体"/>
                <w:color w:val="000000"/>
                <w:spacing w:val="-6"/>
                <w:sz w:val="24"/>
              </w:rPr>
              <w:t>中商联审查意见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1.项目基本情况表是否填写齐全？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2.项目基本情况表中推荐单位是否盖章？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3.主要完成人情况表是否填写齐全？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4.主要完成人对“对本项目技术创造性贡献”一栏是否写明本人对第几项科技创新内容做出贡献以及工作量？</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5.主要完成人情况表本人是否签字？</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6.主要完成人情况表数量与推荐书首页主要完成人数量是否一致？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7.主要完成单位情况表是否填写？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8.主要完成单位（法人单位）情况表是否盖章？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9.主要完成单位盖章与主要完成单位名称是否一致？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10.推荐单位意见是否填写？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11.推荐单位意见表是否盖章？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12.推荐单位盖章与推荐单位名称是否一致？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13.纸质版材料份数是否齐全？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14.有无电子版申报资料？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15.纸质版资料与电子版资料是否一致？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bl>
    <w:p>
      <w:pPr>
        <w:spacing w:line="360" w:lineRule="exact"/>
        <w:rPr>
          <w:rFonts w:ascii="仿宋_GB2312" w:hAnsi="华文仿宋"/>
          <w:sz w:val="24"/>
        </w:rPr>
      </w:pPr>
      <w:r>
        <w:rPr>
          <w:rFonts w:hint="eastAsia" w:ascii="仿宋_GB2312" w:hAnsi="华文仿宋"/>
          <w:sz w:val="24"/>
        </w:rPr>
        <w:t>说明：1～15项之一项不符要求者为形式审查不合格，视为无效申请，不予评审。</w:t>
      </w:r>
    </w:p>
    <w:p>
      <w:pPr>
        <w:spacing w:line="360" w:lineRule="exact"/>
        <w:rPr>
          <w:rFonts w:ascii="仿宋_GB2312" w:hAnsi="华文仿宋"/>
          <w:sz w:val="24"/>
        </w:rPr>
      </w:pPr>
      <w:r>
        <w:rPr>
          <w:rFonts w:hint="eastAsia" w:ascii="仿宋_GB2312" w:hAnsi="华文仿宋"/>
          <w:sz w:val="24"/>
        </w:rPr>
        <w:t>推荐单位审查盖章：　　　　 　　            审查日期：  　年　　月　　日</w:t>
      </w:r>
    </w:p>
    <w:p>
      <w:pPr>
        <w:spacing w:line="360" w:lineRule="exact"/>
        <w:rPr>
          <w:rFonts w:ascii="仿宋_GB2312" w:hAnsi="华文仿宋"/>
          <w:color w:val="000000"/>
          <w:sz w:val="24"/>
        </w:rPr>
      </w:pPr>
      <w:r>
        <w:rPr>
          <w:rFonts w:hint="eastAsia" w:ascii="仿宋_GB2312" w:hAnsi="华文仿宋"/>
          <w:sz w:val="24"/>
        </w:rPr>
        <w:t>中商联奖励办审查人签字：　　　</w:t>
      </w:r>
      <w:r>
        <w:rPr>
          <w:rFonts w:hint="eastAsia" w:ascii="仿宋_GB2312" w:hAnsi="华文仿宋"/>
          <w:color w:val="000000"/>
          <w:sz w:val="24"/>
        </w:rPr>
        <w:t>　 　　　    审查日期：  　年　　月　　日</w:t>
      </w:r>
    </w:p>
    <w:p>
      <w:pPr>
        <w:spacing w:line="360" w:lineRule="exact"/>
        <w:rPr>
          <w:rFonts w:hAnsi="仿宋_GB2312" w:cs="仿宋_GB2312"/>
        </w:rPr>
        <w:sectPr>
          <w:footerReference r:id="rId3" w:type="default"/>
          <w:footerReference r:id="rId4" w:type="even"/>
          <w:pgSz w:w="11906" w:h="16838"/>
          <w:pgMar w:top="1587" w:right="1474" w:bottom="1587" w:left="1588" w:header="851" w:footer="1021" w:gutter="0"/>
          <w:pgNumType w:fmt="numberInDash"/>
          <w:cols w:space="720" w:num="1"/>
          <w:docGrid w:linePitch="312" w:charSpace="0"/>
        </w:sectPr>
      </w:pPr>
    </w:p>
    <w:tbl>
      <w:tblPr>
        <w:tblStyle w:val="6"/>
        <w:tblW w:w="16040" w:type="dxa"/>
        <w:jc w:val="center"/>
        <w:tblLayout w:type="fixed"/>
        <w:tblCellMar>
          <w:top w:w="0" w:type="dxa"/>
          <w:left w:w="108" w:type="dxa"/>
          <w:bottom w:w="0" w:type="dxa"/>
          <w:right w:w="108" w:type="dxa"/>
        </w:tblCellMar>
      </w:tblPr>
      <w:tblGrid>
        <w:gridCol w:w="1082"/>
        <w:gridCol w:w="2055"/>
        <w:gridCol w:w="2503"/>
        <w:gridCol w:w="1029"/>
        <w:gridCol w:w="1029"/>
        <w:gridCol w:w="1744"/>
        <w:gridCol w:w="1264"/>
        <w:gridCol w:w="1029"/>
        <w:gridCol w:w="1029"/>
        <w:gridCol w:w="1265"/>
        <w:gridCol w:w="1015"/>
        <w:gridCol w:w="996"/>
      </w:tblGrid>
      <w:tr>
        <w:tblPrEx>
          <w:tblCellMar>
            <w:top w:w="0" w:type="dxa"/>
            <w:left w:w="108" w:type="dxa"/>
            <w:bottom w:w="0" w:type="dxa"/>
            <w:right w:w="108" w:type="dxa"/>
          </w:tblCellMar>
        </w:tblPrEx>
        <w:trPr>
          <w:trHeight w:val="1059" w:hRule="atLeast"/>
          <w:jc w:val="center"/>
        </w:trPr>
        <w:tc>
          <w:tcPr>
            <w:tcW w:w="16040" w:type="dxa"/>
            <w:gridSpan w:val="12"/>
            <w:tcBorders>
              <w:top w:val="nil"/>
              <w:left w:val="nil"/>
              <w:bottom w:val="single" w:color="auto" w:sz="4" w:space="0"/>
              <w:right w:val="nil"/>
            </w:tcBorders>
            <w:shd w:val="clear" w:color="auto" w:fill="auto"/>
            <w:noWrap/>
            <w:vAlign w:val="bottom"/>
          </w:tcPr>
          <w:p>
            <w:pPr>
              <w:spacing w:line="480" w:lineRule="exact"/>
              <w:rPr>
                <w:rFonts w:ascii="仿宋_GB2312" w:hAnsi="Courier New" w:eastAsia="仿宋_GB2312"/>
                <w:sz w:val="32"/>
                <w:szCs w:val="32"/>
              </w:rPr>
            </w:pPr>
            <w:r>
              <w:rPr>
                <w:rFonts w:hint="eastAsia" w:ascii="仿宋_GB2312" w:hAnsi="Courier New" w:eastAsia="仿宋_GB2312"/>
                <w:sz w:val="32"/>
                <w:szCs w:val="32"/>
              </w:rPr>
              <w:t>附件3</w:t>
            </w:r>
          </w:p>
          <w:p>
            <w:pPr>
              <w:widowControl/>
              <w:jc w:val="center"/>
              <w:rPr>
                <w:rFonts w:ascii="宋体" w:hAnsi="宋体" w:cs="宋体"/>
                <w:b/>
                <w:bCs/>
                <w:color w:val="000000"/>
                <w:kern w:val="0"/>
                <w:sz w:val="24"/>
              </w:rPr>
            </w:pPr>
            <w:r>
              <w:rPr>
                <w:rFonts w:hint="eastAsia" w:ascii="宋体" w:hAnsi="宋体" w:cs="宋体"/>
                <w:b/>
                <w:bCs/>
                <w:color w:val="000000"/>
                <w:kern w:val="0"/>
                <w:sz w:val="32"/>
                <w:szCs w:val="32"/>
              </w:rPr>
              <w:t>汇总表</w:t>
            </w:r>
            <w:r>
              <w:rPr>
                <w:rFonts w:hint="eastAsia" w:ascii="宋体" w:hAnsi="宋体" w:cs="宋体"/>
                <w:b/>
                <w:bCs/>
                <w:color w:val="808080" w:themeColor="text1" w:themeTint="80"/>
                <w:kern w:val="0"/>
                <w:sz w:val="32"/>
                <w:szCs w:val="32"/>
                <w14:textFill>
                  <w14:solidFill>
                    <w14:schemeClr w14:val="tx1">
                      <w14:lumMod w14:val="50000"/>
                      <w14:lumOff w14:val="50000"/>
                    </w14:schemeClr>
                  </w14:solidFill>
                </w14:textFill>
              </w:rPr>
              <w:t>（可编辑WORD）</w:t>
            </w:r>
          </w:p>
        </w:tc>
      </w:tr>
      <w:tr>
        <w:tblPrEx>
          <w:tblCellMar>
            <w:top w:w="0" w:type="dxa"/>
            <w:left w:w="108" w:type="dxa"/>
            <w:bottom w:w="0" w:type="dxa"/>
            <w:right w:w="108" w:type="dxa"/>
          </w:tblCellMar>
        </w:tblPrEx>
        <w:trPr>
          <w:trHeight w:val="309" w:hRule="atLeast"/>
          <w:jc w:val="center"/>
        </w:trPr>
        <w:tc>
          <w:tcPr>
            <w:tcW w:w="108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205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完成单位</w:t>
            </w:r>
          </w:p>
        </w:tc>
        <w:tc>
          <w:tcPr>
            <w:tcW w:w="250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完成人</w:t>
            </w:r>
          </w:p>
        </w:tc>
        <w:tc>
          <w:tcPr>
            <w:tcW w:w="102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学科分类名称</w:t>
            </w:r>
          </w:p>
        </w:tc>
        <w:tc>
          <w:tcPr>
            <w:tcW w:w="403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第一完成人</w:t>
            </w:r>
          </w:p>
        </w:tc>
        <w:tc>
          <w:tcPr>
            <w:tcW w:w="33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项目联系人</w:t>
            </w:r>
          </w:p>
        </w:tc>
        <w:tc>
          <w:tcPr>
            <w:tcW w:w="101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推荐单位</w:t>
            </w:r>
          </w:p>
        </w:tc>
        <w:tc>
          <w:tcPr>
            <w:tcW w:w="99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推荐等级</w:t>
            </w:r>
          </w:p>
        </w:tc>
      </w:tr>
      <w:tr>
        <w:tblPrEx>
          <w:tblCellMar>
            <w:top w:w="0" w:type="dxa"/>
            <w:left w:w="108" w:type="dxa"/>
            <w:bottom w:w="0" w:type="dxa"/>
            <w:right w:w="108" w:type="dxa"/>
          </w:tblCellMar>
        </w:tblPrEx>
        <w:trPr>
          <w:trHeight w:val="309" w:hRule="atLeast"/>
          <w:jc w:val="center"/>
        </w:trPr>
        <w:tc>
          <w:tcPr>
            <w:tcW w:w="108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205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250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02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姓名</w:t>
            </w:r>
          </w:p>
        </w:tc>
        <w:tc>
          <w:tcPr>
            <w:tcW w:w="17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邮箱</w:t>
            </w:r>
          </w:p>
        </w:tc>
        <w:tc>
          <w:tcPr>
            <w:tcW w:w="12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电话</w:t>
            </w: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姓名</w:t>
            </w: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邮箱</w:t>
            </w:r>
          </w:p>
        </w:tc>
        <w:tc>
          <w:tcPr>
            <w:tcW w:w="12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电话</w:t>
            </w:r>
          </w:p>
        </w:tc>
        <w:tc>
          <w:tcPr>
            <w:tcW w:w="101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9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009"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jc w:val="both"/>
              <w:rPr>
                <w:rFonts w:hint="eastAsia" w:ascii="宋体" w:hAnsi="宋体" w:cs="宋体" w:eastAsiaTheme="minorEastAsia"/>
                <w:b/>
                <w:bCs/>
                <w:color w:val="000000"/>
                <w:kern w:val="0"/>
                <w:sz w:val="20"/>
                <w:szCs w:val="20"/>
                <w:lang w:val="en-US" w:eastAsia="zh-CN"/>
              </w:rPr>
            </w:pPr>
            <w:r>
              <w:rPr>
                <w:rFonts w:hint="eastAsia" w:ascii="宋体" w:hAnsi="宋体" w:cs="宋体"/>
                <w:b/>
                <w:bCs/>
                <w:color w:val="000000"/>
                <w:kern w:val="0"/>
                <w:sz w:val="20"/>
                <w:szCs w:val="20"/>
                <w:lang w:val="en-US" w:eastAsia="zh-CN"/>
              </w:rPr>
              <w:t>机车车辆监造质量信息管理系统</w:t>
            </w:r>
          </w:p>
        </w:tc>
        <w:tc>
          <w:tcPr>
            <w:tcW w:w="2055"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cs="宋体" w:eastAsiaTheme="minorEastAsia"/>
                <w:b/>
                <w:bCs/>
                <w:color w:val="7F7F7F"/>
                <w:kern w:val="0"/>
                <w:sz w:val="20"/>
                <w:szCs w:val="20"/>
                <w:lang w:val="en-US" w:eastAsia="zh-CN"/>
              </w:rPr>
            </w:pPr>
            <w:r>
              <w:rPr>
                <w:rFonts w:hint="eastAsia" w:ascii="宋体" w:hAnsi="宋体" w:cs="宋体"/>
                <w:b/>
                <w:bCs/>
                <w:color w:val="000000"/>
                <w:kern w:val="0"/>
                <w:sz w:val="20"/>
                <w:szCs w:val="20"/>
                <w:lang w:val="en-US" w:eastAsia="zh-CN"/>
              </w:rPr>
              <w:t>山东万维网络工程有限公司、中车成都机车车辆有限公司</w:t>
            </w:r>
          </w:p>
        </w:tc>
        <w:tc>
          <w:tcPr>
            <w:tcW w:w="250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7F7F7F"/>
                <w:kern w:val="0"/>
                <w:sz w:val="20"/>
                <w:szCs w:val="20"/>
              </w:rPr>
            </w:pPr>
            <w:r>
              <w:rPr>
                <w:rFonts w:hint="eastAsia" w:ascii="宋体" w:hAnsi="宋体" w:cs="宋体"/>
                <w:b/>
                <w:bCs/>
                <w:color w:val="000000"/>
                <w:kern w:val="0"/>
                <w:sz w:val="20"/>
                <w:szCs w:val="20"/>
                <w:lang w:val="en-US" w:eastAsia="zh-CN"/>
              </w:rPr>
              <w:t>蒋 镇、赵 青、谢文如、王永民</w:t>
            </w:r>
          </w:p>
        </w:tc>
        <w:tc>
          <w:tcPr>
            <w:tcW w:w="102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7F7F7F"/>
                <w:kern w:val="0"/>
                <w:sz w:val="20"/>
                <w:szCs w:val="20"/>
              </w:rPr>
            </w:pPr>
            <w:r>
              <w:rPr>
                <w:rFonts w:hint="eastAsia" w:ascii="宋体" w:hAnsi="宋体" w:cs="宋体"/>
                <w:b/>
                <w:bCs/>
                <w:color w:val="7F7F7F"/>
                <w:kern w:val="0"/>
                <w:sz w:val="20"/>
                <w:szCs w:val="20"/>
              </w:rPr>
              <w:t xml:space="preserve">1、       2、      3、    </w:t>
            </w: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lang w:val="en-US" w:eastAsia="zh-CN"/>
              </w:rPr>
              <w:t>谢文如</w:t>
            </w: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0"/>
                <w:szCs w:val="20"/>
                <w:lang w:val="en-US" w:eastAsia="zh-CN"/>
              </w:rPr>
            </w:pPr>
            <w:r>
              <w:rPr>
                <w:rFonts w:hint="eastAsia" w:ascii="宋体" w:hAnsi="宋体" w:cs="宋体"/>
                <w:b/>
                <w:bCs/>
                <w:color w:val="000000"/>
                <w:kern w:val="0"/>
                <w:sz w:val="20"/>
                <w:szCs w:val="20"/>
              </w:rPr>
              <w:t>　</w:t>
            </w:r>
            <w:r>
              <w:rPr>
                <w:rFonts w:hint="eastAsia" w:ascii="宋体" w:hAnsi="宋体" w:cs="宋体"/>
                <w:b/>
                <w:bCs/>
                <w:color w:val="000000"/>
                <w:kern w:val="0"/>
                <w:sz w:val="20"/>
                <w:szCs w:val="20"/>
                <w:lang w:val="en-US" w:eastAsia="zh-CN"/>
              </w:rPr>
              <w:t>Xiewinru</w:t>
            </w:r>
          </w:p>
          <w:p>
            <w:pPr>
              <w:widowControl/>
              <w:jc w:val="center"/>
              <w:rPr>
                <w:rFonts w:hint="default" w:ascii="宋体" w:hAnsi="宋体" w:cs="宋体" w:eastAsiaTheme="minorEastAsia"/>
                <w:b/>
                <w:bCs/>
                <w:color w:val="000000"/>
                <w:kern w:val="0"/>
                <w:sz w:val="20"/>
                <w:szCs w:val="20"/>
                <w:lang w:val="en-US" w:eastAsia="zh-CN"/>
              </w:rPr>
            </w:pPr>
            <w:r>
              <w:rPr>
                <w:rFonts w:hint="eastAsia" w:ascii="宋体" w:hAnsi="宋体" w:cs="宋体"/>
                <w:b/>
                <w:bCs/>
                <w:color w:val="000000"/>
                <w:kern w:val="0"/>
                <w:sz w:val="20"/>
                <w:szCs w:val="20"/>
                <w:lang w:val="en-US" w:eastAsia="zh-CN"/>
              </w:rPr>
              <w:t>@126.com</w:t>
            </w:r>
          </w:p>
        </w:tc>
        <w:tc>
          <w:tcPr>
            <w:tcW w:w="12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lang w:val="en-US" w:eastAsia="zh-CN"/>
              </w:rPr>
              <w:t>15853824928</w:t>
            </w: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eastAsiaTheme="minorEastAsia"/>
                <w:b/>
                <w:bCs/>
                <w:color w:val="000000"/>
                <w:kern w:val="0"/>
                <w:sz w:val="20"/>
                <w:szCs w:val="20"/>
                <w:lang w:val="en-US" w:eastAsia="zh-CN" w:bidi="ar-SA"/>
              </w:rPr>
            </w:pPr>
            <w:r>
              <w:rPr>
                <w:rFonts w:hint="eastAsia" w:ascii="宋体" w:hAnsi="宋体" w:cs="宋体"/>
                <w:b/>
                <w:bCs/>
                <w:color w:val="000000"/>
                <w:kern w:val="0"/>
                <w:sz w:val="20"/>
                <w:szCs w:val="20"/>
                <w:lang w:val="en-US" w:eastAsia="zh-CN"/>
              </w:rPr>
              <w:t>谢文如</w:t>
            </w: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0"/>
                <w:szCs w:val="20"/>
                <w:lang w:val="en-US" w:eastAsia="zh-CN"/>
              </w:rPr>
            </w:pPr>
            <w:r>
              <w:rPr>
                <w:rFonts w:hint="eastAsia" w:ascii="宋体" w:hAnsi="宋体" w:cs="宋体"/>
                <w:b/>
                <w:bCs/>
                <w:color w:val="000000"/>
                <w:kern w:val="0"/>
                <w:sz w:val="20"/>
                <w:szCs w:val="20"/>
              </w:rPr>
              <w:t>　</w:t>
            </w:r>
            <w:r>
              <w:rPr>
                <w:rFonts w:hint="eastAsia" w:ascii="宋体" w:hAnsi="宋体" w:cs="宋体"/>
                <w:b/>
                <w:bCs/>
                <w:color w:val="000000"/>
                <w:kern w:val="0"/>
                <w:sz w:val="20"/>
                <w:szCs w:val="20"/>
                <w:lang w:val="en-US" w:eastAsia="zh-CN"/>
              </w:rPr>
              <w:t>Xiewinru</w:t>
            </w:r>
          </w:p>
          <w:p>
            <w:pPr>
              <w:widowControl/>
              <w:jc w:val="center"/>
              <w:rPr>
                <w:rFonts w:hint="default" w:ascii="宋体" w:hAnsi="宋体" w:cs="宋体" w:eastAsiaTheme="minorEastAsia"/>
                <w:b/>
                <w:bCs/>
                <w:color w:val="000000"/>
                <w:kern w:val="0"/>
                <w:sz w:val="20"/>
                <w:szCs w:val="20"/>
                <w:lang w:val="en-US" w:eastAsia="zh-CN" w:bidi="ar-SA"/>
              </w:rPr>
            </w:pPr>
            <w:r>
              <w:rPr>
                <w:rFonts w:hint="eastAsia" w:ascii="宋体" w:hAnsi="宋体" w:cs="宋体"/>
                <w:b/>
                <w:bCs/>
                <w:color w:val="000000"/>
                <w:kern w:val="0"/>
                <w:sz w:val="20"/>
                <w:szCs w:val="20"/>
                <w:lang w:val="en-US" w:eastAsia="zh-CN"/>
              </w:rPr>
              <w:t>@126.com</w:t>
            </w:r>
          </w:p>
        </w:tc>
        <w:tc>
          <w:tcPr>
            <w:tcW w:w="12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eastAsiaTheme="minorEastAsia"/>
                <w:b/>
                <w:bCs/>
                <w:color w:val="000000"/>
                <w:kern w:val="0"/>
                <w:sz w:val="20"/>
                <w:szCs w:val="20"/>
                <w:lang w:val="en-US" w:eastAsia="zh-CN" w:bidi="ar-SA"/>
              </w:rPr>
            </w:pPr>
            <w:r>
              <w:rPr>
                <w:rFonts w:hint="eastAsia" w:ascii="宋体" w:hAnsi="宋体" w:cs="宋体"/>
                <w:b/>
                <w:bCs/>
                <w:color w:val="000000"/>
                <w:kern w:val="0"/>
                <w:sz w:val="20"/>
                <w:szCs w:val="20"/>
                <w:lang w:val="en-US" w:eastAsia="zh-CN"/>
              </w:rPr>
              <w:t>15853824928</w:t>
            </w: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7"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05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3"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7"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05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3"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7"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05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3"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7" w:hRule="atLeast"/>
          <w:jc w:val="center"/>
        </w:trPr>
        <w:tc>
          <w:tcPr>
            <w:tcW w:w="1082" w:type="dxa"/>
            <w:tcBorders>
              <w:top w:val="nil"/>
              <w:left w:val="single" w:color="auto" w:sz="4" w:space="0"/>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2055"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2503"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29"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29"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744"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264"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29"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29"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265"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15"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996"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547"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05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3"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57" w:hRule="atLeast"/>
          <w:jc w:val="center"/>
        </w:trPr>
        <w:tc>
          <w:tcPr>
            <w:tcW w:w="1082"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05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3"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74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4"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29"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1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996"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bl>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60" w:lineRule="exact"/>
        <w:ind w:left="0" w:right="0" w:firstLine="0"/>
        <w:jc w:val="both"/>
        <w:textAlignment w:val="auto"/>
        <w:rPr>
          <w:rFonts w:hint="eastAsia" w:ascii="方正小标宋简体" w:hAnsi="方正小标宋简体" w:eastAsia="方正小标宋简体" w:cs="方正小标宋简体"/>
          <w:b/>
          <w:bCs/>
          <w:sz w:val="44"/>
          <w:szCs w:val="44"/>
          <w:lang w:val="en-US" w:eastAsia="zh-CN"/>
        </w:rPr>
      </w:pP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55379094"/>
      <w:docPartObj>
        <w:docPartGallery w:val="autotext"/>
      </w:docPartObj>
    </w:sdtPr>
    <w:sdtEndPr>
      <w:rPr>
        <w:rFonts w:ascii="宋体" w:hAnsi="宋体" w:eastAsia="宋体"/>
        <w:sz w:val="28"/>
        <w:szCs w:val="28"/>
      </w:rPr>
    </w:sdtEndPr>
    <w:sdtContent>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2032878010"/>
      <w:docPartObj>
        <w:docPartGallery w:val="autotext"/>
      </w:docPartObj>
    </w:sdtPr>
    <w:sdtEndPr>
      <w:rPr>
        <w:rFonts w:ascii="宋体" w:hAnsi="宋体" w:eastAsia="宋体"/>
        <w:sz w:val="28"/>
        <w:szCs w:val="28"/>
      </w:rPr>
    </w:sdtEndPr>
    <w:sdtContent>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E5A3D9"/>
    <w:multiLevelType w:val="singleLevel"/>
    <w:tmpl w:val="58E5A3D9"/>
    <w:lvl w:ilvl="0" w:tentative="0">
      <w:start w:val="10"/>
      <w:numFmt w:val="chineseCounting"/>
      <w:suff w:val="nothing"/>
      <w:lvlText w:val="%1、"/>
      <w:lvlJc w:val="left"/>
    </w:lvl>
  </w:abstractNum>
  <w:abstractNum w:abstractNumId="1">
    <w:nsid w:val="58E5A778"/>
    <w:multiLevelType w:val="singleLevel"/>
    <w:tmpl w:val="58E5A778"/>
    <w:lvl w:ilvl="0" w:tentative="0">
      <w:start w:val="1"/>
      <w:numFmt w:val="decimal"/>
      <w:suff w:val="nothing"/>
      <w:lvlText w:val="%1．"/>
      <w:lvlJc w:val="left"/>
    </w:lvl>
  </w:abstractNum>
  <w:abstractNum w:abstractNumId="2">
    <w:nsid w:val="58F57D8F"/>
    <w:multiLevelType w:val="singleLevel"/>
    <w:tmpl w:val="58F57D8F"/>
    <w:lvl w:ilvl="0" w:tentative="0">
      <w:start w:val="3"/>
      <w:numFmt w:val="chineseCounting"/>
      <w:suff w:val="nothing"/>
      <w:lvlText w:val="%1、"/>
      <w:lvlJc w:val="left"/>
    </w:lvl>
  </w:abstractNum>
  <w:abstractNum w:abstractNumId="3">
    <w:nsid w:val="68097246"/>
    <w:multiLevelType w:val="multilevel"/>
    <w:tmpl w:val="68097246"/>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MDUxZTc0YjYzNDZkNWY5OTQzZDQ2NjE1ZDNhMDUifQ=="/>
  </w:docVars>
  <w:rsids>
    <w:rsidRoot w:val="3CDF06B7"/>
    <w:rsid w:val="00556FE7"/>
    <w:rsid w:val="03031491"/>
    <w:rsid w:val="06021CF7"/>
    <w:rsid w:val="069964D3"/>
    <w:rsid w:val="073C31C4"/>
    <w:rsid w:val="0BAC0567"/>
    <w:rsid w:val="0C552A4F"/>
    <w:rsid w:val="0C61098D"/>
    <w:rsid w:val="0C851169"/>
    <w:rsid w:val="0C9E5680"/>
    <w:rsid w:val="0CC675F5"/>
    <w:rsid w:val="0CE57E5A"/>
    <w:rsid w:val="0D8B50FD"/>
    <w:rsid w:val="0ED31AAD"/>
    <w:rsid w:val="11B21672"/>
    <w:rsid w:val="122356AC"/>
    <w:rsid w:val="12A6008B"/>
    <w:rsid w:val="13AC33A8"/>
    <w:rsid w:val="163D7562"/>
    <w:rsid w:val="16753FFC"/>
    <w:rsid w:val="170238CA"/>
    <w:rsid w:val="17A90F55"/>
    <w:rsid w:val="19771817"/>
    <w:rsid w:val="1AEB24CC"/>
    <w:rsid w:val="1BBB4BA7"/>
    <w:rsid w:val="1C0D11EB"/>
    <w:rsid w:val="1C16002F"/>
    <w:rsid w:val="1D0A1D4E"/>
    <w:rsid w:val="1EAE3397"/>
    <w:rsid w:val="25206C08"/>
    <w:rsid w:val="26320085"/>
    <w:rsid w:val="27946C03"/>
    <w:rsid w:val="2C4F17BE"/>
    <w:rsid w:val="2DFE273F"/>
    <w:rsid w:val="2F1228D8"/>
    <w:rsid w:val="317E045D"/>
    <w:rsid w:val="318C280E"/>
    <w:rsid w:val="31974B8B"/>
    <w:rsid w:val="33557238"/>
    <w:rsid w:val="34E645EB"/>
    <w:rsid w:val="39F33EF1"/>
    <w:rsid w:val="3A8F1281"/>
    <w:rsid w:val="3AAA79B2"/>
    <w:rsid w:val="3B390C68"/>
    <w:rsid w:val="3C942217"/>
    <w:rsid w:val="3CDF06B7"/>
    <w:rsid w:val="4008779C"/>
    <w:rsid w:val="401B0359"/>
    <w:rsid w:val="4134048C"/>
    <w:rsid w:val="416F7716"/>
    <w:rsid w:val="424345AE"/>
    <w:rsid w:val="433A584E"/>
    <w:rsid w:val="43CF6B92"/>
    <w:rsid w:val="44D97CC8"/>
    <w:rsid w:val="44F06070"/>
    <w:rsid w:val="48BB3659"/>
    <w:rsid w:val="49CA7BE0"/>
    <w:rsid w:val="4AB83EDC"/>
    <w:rsid w:val="4ABD3BF4"/>
    <w:rsid w:val="4B7324F9"/>
    <w:rsid w:val="4D9A5B1B"/>
    <w:rsid w:val="4F0D0A06"/>
    <w:rsid w:val="4F3820BA"/>
    <w:rsid w:val="4F6C3960"/>
    <w:rsid w:val="51370B9E"/>
    <w:rsid w:val="51A27694"/>
    <w:rsid w:val="51E20C30"/>
    <w:rsid w:val="52BD01E7"/>
    <w:rsid w:val="534E1882"/>
    <w:rsid w:val="53D02297"/>
    <w:rsid w:val="53EE096F"/>
    <w:rsid w:val="54915FA7"/>
    <w:rsid w:val="57485697"/>
    <w:rsid w:val="57A7315A"/>
    <w:rsid w:val="58235676"/>
    <w:rsid w:val="58DD0619"/>
    <w:rsid w:val="5C651297"/>
    <w:rsid w:val="5CF74D38"/>
    <w:rsid w:val="5FD95803"/>
    <w:rsid w:val="60BD0043"/>
    <w:rsid w:val="632D4D46"/>
    <w:rsid w:val="68856C65"/>
    <w:rsid w:val="68AF4719"/>
    <w:rsid w:val="6F1E6154"/>
    <w:rsid w:val="70FE623D"/>
    <w:rsid w:val="72953D0E"/>
    <w:rsid w:val="73B266E0"/>
    <w:rsid w:val="76301E34"/>
    <w:rsid w:val="767E5EF9"/>
    <w:rsid w:val="769431A0"/>
    <w:rsid w:val="77424D0E"/>
    <w:rsid w:val="774460E5"/>
    <w:rsid w:val="78E97629"/>
    <w:rsid w:val="79DF2B1F"/>
    <w:rsid w:val="79F329E9"/>
    <w:rsid w:val="7A8C207A"/>
    <w:rsid w:val="7C5D4691"/>
    <w:rsid w:val="7D5B6400"/>
    <w:rsid w:val="7D63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cs="Cambria"/>
      <w:b/>
      <w:bCs/>
      <w:sz w:val="32"/>
      <w:szCs w:val="32"/>
    </w:rPr>
  </w:style>
  <w:style w:type="paragraph" w:styleId="3">
    <w:name w:val="Plain Text"/>
    <w:basedOn w:val="1"/>
    <w:qFormat/>
    <w:uiPriority w:val="0"/>
    <w:pPr>
      <w:spacing w:line="360" w:lineRule="auto"/>
      <w:ind w:firstLine="480" w:firstLineChars="200"/>
    </w:pPr>
    <w:rPr>
      <w:rFonts w:ascii="仿宋_GB2312" w:hAnsi="Times New Roman" w:eastAsia="宋体" w:cs="Times New Roman"/>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1682B6"/>
      <w:u w:val="none"/>
    </w:rPr>
  </w:style>
  <w:style w:type="character" w:styleId="9">
    <w:name w:val="Hyperlink"/>
    <w:basedOn w:val="7"/>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11244</Words>
  <Characters>11690</Characters>
  <Lines>0</Lines>
  <Paragraphs>0</Paragraphs>
  <TotalTime>4</TotalTime>
  <ScaleCrop>false</ScaleCrop>
  <LinksUpToDate>false</LinksUpToDate>
  <CharactersWithSpaces>12623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2022-08-17T09:24:00Z</dcterms:created>
  <dc:creator>洪鸣</dc:creator>
  <cp:lastModifiedBy>半岛铁盒</cp:lastModifiedBy>
  <dcterms:modified xsi:type="dcterms:W3CDTF">2023-10-17T15:53:26Z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8D31B141C73A45FE8400A47DD825C910_13</vt:lpwstr>
  </property>
</Properties>
</file>