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</w:rPr>
      </w:pPr>
    </w:p>
    <w:p>
      <w:pPr>
        <w:jc w:val="center"/>
        <w:rPr>
          <w:rFonts w:ascii="黑体" w:hAnsi="黑体" w:eastAsia="黑体"/>
        </w:rPr>
      </w:pPr>
    </w:p>
    <w:p>
      <w:pPr>
        <w:jc w:val="center"/>
        <w:rPr>
          <w:rFonts w:ascii="黑体" w:hAnsi="黑体" w:eastAsia="黑体"/>
        </w:rPr>
      </w:pPr>
    </w:p>
    <w:p>
      <w:pPr>
        <w:jc w:val="center"/>
        <w:rPr>
          <w:rFonts w:ascii="黑体" w:hAnsi="黑体" w:eastAsia="黑体"/>
        </w:rPr>
      </w:pPr>
    </w:p>
    <w:p>
      <w:pPr>
        <w:jc w:val="center"/>
        <w:rPr>
          <w:rFonts w:ascii="黑体" w:hAnsi="黑体" w:eastAsia="黑体"/>
          <w:sz w:val="52"/>
          <w:szCs w:val="52"/>
        </w:rPr>
      </w:pPr>
      <w:r>
        <w:rPr>
          <w:rFonts w:ascii="黑体" w:hAnsi="黑体" w:eastAsia="黑体"/>
          <w:sz w:val="52"/>
          <w:szCs w:val="52"/>
        </w:rPr>
        <w:t>城轨车辆交付管理系统上线测试报告</w:t>
      </w:r>
    </w:p>
    <w:p>
      <w:pPr>
        <w:jc w:val="center"/>
        <w:rPr>
          <w:rFonts w:ascii="黑体" w:hAnsi="黑体" w:eastAsia="黑体"/>
        </w:rPr>
      </w:pPr>
    </w:p>
    <w:p>
      <w:pPr>
        <w:jc w:val="center"/>
        <w:rPr>
          <w:rFonts w:ascii="黑体" w:hAnsi="黑体" w:eastAsia="黑体"/>
        </w:rPr>
      </w:pPr>
    </w:p>
    <w:p>
      <w:pPr>
        <w:jc w:val="center"/>
        <w:rPr>
          <w:rFonts w:ascii="黑体" w:hAnsi="黑体" w:eastAsia="黑体"/>
        </w:rPr>
      </w:pPr>
    </w:p>
    <w:p>
      <w:pPr>
        <w:jc w:val="center"/>
        <w:rPr>
          <w:rFonts w:ascii="黑体" w:hAnsi="黑体" w:eastAsia="黑体"/>
        </w:rPr>
      </w:pPr>
    </w:p>
    <w:p>
      <w:pPr>
        <w:jc w:val="center"/>
        <w:rPr>
          <w:rFonts w:ascii="黑体" w:hAnsi="黑体" w:eastAsia="黑体"/>
        </w:rPr>
      </w:pPr>
    </w:p>
    <w:p>
      <w:pPr>
        <w:jc w:val="center"/>
        <w:rPr>
          <w:rFonts w:ascii="黑体" w:hAnsi="黑体" w:eastAsia="黑体"/>
        </w:rPr>
      </w:pPr>
    </w:p>
    <w:p>
      <w:pPr>
        <w:jc w:val="center"/>
        <w:rPr>
          <w:rFonts w:ascii="黑体" w:hAnsi="黑体" w:eastAsia="黑体"/>
        </w:rPr>
      </w:pPr>
    </w:p>
    <w:p>
      <w:pPr>
        <w:jc w:val="center"/>
        <w:rPr>
          <w:rFonts w:ascii="黑体" w:hAnsi="黑体" w:eastAsia="黑体"/>
        </w:rPr>
      </w:pPr>
    </w:p>
    <w:p>
      <w:pPr>
        <w:jc w:val="center"/>
        <w:rPr>
          <w:rFonts w:ascii="黑体" w:hAnsi="黑体" w:eastAsia="黑体"/>
        </w:rPr>
      </w:pPr>
    </w:p>
    <w:p>
      <w:pPr>
        <w:jc w:val="center"/>
        <w:rPr>
          <w:rFonts w:ascii="黑体" w:hAnsi="黑体" w:eastAsia="黑体"/>
        </w:rPr>
      </w:pPr>
    </w:p>
    <w:p>
      <w:pPr>
        <w:jc w:val="center"/>
        <w:rPr>
          <w:rFonts w:ascii="黑体" w:hAnsi="黑体" w:eastAsia="黑体"/>
        </w:rPr>
      </w:pPr>
    </w:p>
    <w:p>
      <w:pPr>
        <w:jc w:val="center"/>
        <w:rPr>
          <w:rFonts w:ascii="黑体" w:hAnsi="黑体" w:eastAsia="黑体"/>
        </w:rPr>
      </w:pPr>
    </w:p>
    <w:p>
      <w:pPr>
        <w:jc w:val="center"/>
        <w:rPr>
          <w:rFonts w:ascii="黑体" w:hAnsi="黑体" w:eastAsia="黑体"/>
        </w:rPr>
      </w:pPr>
    </w:p>
    <w:p>
      <w:pPr>
        <w:jc w:val="center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中车青岛四方机车车辆股份有限公司</w:t>
      </w:r>
    </w:p>
    <w:p>
      <w:pPr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2023年09月21日</w:t>
      </w:r>
    </w:p>
    <w:p>
      <w:pPr>
        <w:spacing w:line="276" w:lineRule="auto"/>
        <w:rPr>
          <w:rFonts w:ascii="宋体" w:hAnsi="宋体"/>
        </w:rPr>
      </w:pPr>
    </w:p>
    <w:p>
      <w:pPr>
        <w:spacing w:line="276" w:lineRule="auto"/>
        <w:rPr>
          <w:rFonts w:ascii="宋体" w:hAnsi="宋体"/>
        </w:rPr>
      </w:pPr>
      <w:r>
        <w:rPr>
          <w:rFonts w:ascii="宋体" w:hAnsi="宋体"/>
        </w:rPr>
        <w:br w:type="page"/>
      </w:r>
    </w:p>
    <w:p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>文档信息</w:t>
      </w:r>
    </w:p>
    <w:tbl>
      <w:tblPr>
        <w:tblStyle w:val="1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8"/>
        <w:gridCol w:w="3792"/>
        <w:gridCol w:w="1128"/>
        <w:gridCol w:w="28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</w:trPr>
        <w:tc>
          <w:tcPr>
            <w:tcW w:w="637" w:type="pct"/>
            <w:shd w:val="clear" w:color="auto" w:fill="5B9BD5" w:themeFill="accent5"/>
          </w:tcPr>
          <w:p>
            <w:pPr>
              <w:jc w:val="center"/>
              <w:rPr>
                <w:rFonts w:ascii="Trebuchet MS" w:hAnsi="Trebuchet MS"/>
                <w:b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b/>
                <w:color w:val="000000"/>
                <w:sz w:val="21"/>
                <w:szCs w:val="21"/>
              </w:rPr>
              <w:t>保密级别</w:t>
            </w:r>
          </w:p>
        </w:tc>
        <w:tc>
          <w:tcPr>
            <w:tcW w:w="2141" w:type="pct"/>
            <w:shd w:val="clear" w:color="auto" w:fill="5B9BD5" w:themeFill="accent5"/>
          </w:tcPr>
          <w:p>
            <w:pPr>
              <w:jc w:val="center"/>
              <w:rPr>
                <w:rFonts w:ascii="Trebuchet MS" w:hAnsi="Trebuchet MS"/>
                <w:b/>
                <w:color w:val="000000"/>
                <w:sz w:val="21"/>
                <w:szCs w:val="21"/>
              </w:rPr>
            </w:pPr>
            <w:r>
              <w:rPr>
                <w:rFonts w:hint="eastAsia" w:ascii="Trebuchet MS" w:hAnsi="Trebuchet MS"/>
                <w:b/>
                <w:color w:val="000000"/>
                <w:sz w:val="21"/>
                <w:szCs w:val="21"/>
              </w:rPr>
              <w:t>商密</w:t>
            </w:r>
          </w:p>
        </w:tc>
        <w:tc>
          <w:tcPr>
            <w:tcW w:w="637" w:type="pct"/>
            <w:shd w:val="clear" w:color="auto" w:fill="5B9BD5" w:themeFill="accent5"/>
          </w:tcPr>
          <w:p>
            <w:pPr>
              <w:jc w:val="center"/>
              <w:rPr>
                <w:rFonts w:ascii="Trebuchet MS" w:hAnsi="Trebuchet MS"/>
                <w:b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b/>
                <w:color w:val="000000"/>
                <w:sz w:val="21"/>
                <w:szCs w:val="21"/>
              </w:rPr>
              <w:t>文档版本编号</w:t>
            </w:r>
          </w:p>
        </w:tc>
        <w:tc>
          <w:tcPr>
            <w:tcW w:w="1585" w:type="pct"/>
            <w:shd w:val="clear" w:color="auto" w:fill="5B9BD5" w:themeFill="accent5"/>
          </w:tcPr>
          <w:p>
            <w:pPr>
              <w:jc w:val="center"/>
              <w:rPr>
                <w:rFonts w:ascii="Trebuchet MS" w:hAnsi="Trebuchet MS"/>
                <w:b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b/>
                <w:color w:val="000000"/>
                <w:sz w:val="21"/>
                <w:szCs w:val="21"/>
              </w:rPr>
              <w:t>V1</w:t>
            </w:r>
            <w:r>
              <w:rPr>
                <w:rFonts w:hint="eastAsia" w:ascii="Trebuchet MS" w:hAnsi="Trebuchet MS"/>
                <w:b/>
                <w:color w:val="000000"/>
                <w:sz w:val="21"/>
                <w:szCs w:val="21"/>
              </w:rPr>
              <w:t>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6" w:hRule="atLeast"/>
        </w:trPr>
        <w:tc>
          <w:tcPr>
            <w:tcW w:w="637" w:type="pct"/>
          </w:tcPr>
          <w:p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/>
                <w:b/>
                <w:sz w:val="21"/>
                <w:szCs w:val="21"/>
              </w:rPr>
              <w:t>制作人</w:t>
            </w:r>
          </w:p>
        </w:tc>
        <w:tc>
          <w:tcPr>
            <w:tcW w:w="2141" w:type="pct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徐要</w:t>
            </w:r>
          </w:p>
        </w:tc>
        <w:tc>
          <w:tcPr>
            <w:tcW w:w="637" w:type="pct"/>
          </w:tcPr>
          <w:p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/>
                <w:b/>
                <w:sz w:val="21"/>
                <w:szCs w:val="21"/>
              </w:rPr>
              <w:t>制作日期</w:t>
            </w:r>
          </w:p>
        </w:tc>
        <w:tc>
          <w:tcPr>
            <w:tcW w:w="1585" w:type="pct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2023-09-21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</w:trPr>
        <w:tc>
          <w:tcPr>
            <w:tcW w:w="637" w:type="pct"/>
            <w:vAlign w:val="center"/>
          </w:tcPr>
          <w:p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/>
                <w:b/>
                <w:sz w:val="21"/>
                <w:szCs w:val="21"/>
              </w:rPr>
              <w:t>适用范围</w:t>
            </w:r>
          </w:p>
        </w:tc>
        <w:tc>
          <w:tcPr>
            <w:tcW w:w="4363" w:type="pct"/>
            <w:gridSpan w:val="3"/>
          </w:tcPr>
          <w:p>
            <w:pPr>
              <w:pStyle w:val="9"/>
              <w:numPr>
                <w:ilvl w:val="0"/>
                <w:numId w:val="0"/>
              </w:numPr>
              <w:ind w:left="1296" w:hanging="1296"/>
            </w:pPr>
            <w:r>
              <w:rPr>
                <w:rFonts w:hint="eastAsia"/>
              </w:rPr>
              <w:t>本文档为中车青岛四方机车车辆股份有限公司信息技术部所制作的《安全测试报告》，供相关人员参考。</w:t>
            </w:r>
          </w:p>
        </w:tc>
      </w:tr>
    </w:tbl>
    <w:p>
      <w:pPr>
        <w:rPr>
          <w:rFonts w:ascii="Trebuchet MS" w:hAnsi="Trebuchet MS"/>
          <w:b/>
          <w:bCs/>
        </w:rPr>
      </w:pPr>
    </w:p>
    <w:p>
      <w:pPr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分发控制</w:t>
      </w:r>
    </w:p>
    <w:tbl>
      <w:tblPr>
        <w:tblStyle w:val="1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2809"/>
        <w:gridCol w:w="1510"/>
        <w:gridCol w:w="3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08" w:type="pct"/>
            <w:shd w:val="clear" w:color="auto" w:fill="5B9BD5" w:themeFill="accent5"/>
          </w:tcPr>
          <w:p>
            <w:pPr>
              <w:jc w:val="center"/>
              <w:rPr>
                <w:rFonts w:ascii="宋体" w:hAnsi="宋体"/>
                <w:b/>
                <w:color w:val="000000"/>
                <w:sz w:val="21"/>
                <w:szCs w:val="21"/>
              </w:rPr>
            </w:pPr>
            <w:r>
              <w:rPr>
                <w:rFonts w:ascii="宋体" w:hAnsi="宋体"/>
                <w:b/>
                <w:color w:val="000000"/>
                <w:sz w:val="21"/>
                <w:szCs w:val="21"/>
              </w:rPr>
              <w:t>编号</w:t>
            </w:r>
          </w:p>
        </w:tc>
        <w:tc>
          <w:tcPr>
            <w:tcW w:w="1586" w:type="pct"/>
            <w:shd w:val="clear" w:color="auto" w:fill="5B9BD5" w:themeFill="accent5"/>
          </w:tcPr>
          <w:p>
            <w:pPr>
              <w:jc w:val="center"/>
              <w:rPr>
                <w:rFonts w:ascii="宋体" w:hAnsi="宋体"/>
                <w:b/>
                <w:color w:val="000000"/>
                <w:sz w:val="21"/>
                <w:szCs w:val="21"/>
              </w:rPr>
            </w:pPr>
            <w:r>
              <w:rPr>
                <w:rFonts w:ascii="宋体" w:hAnsi="宋体"/>
                <w:b/>
                <w:color w:val="000000"/>
                <w:sz w:val="21"/>
                <w:szCs w:val="21"/>
              </w:rPr>
              <w:t>读者</w:t>
            </w:r>
          </w:p>
        </w:tc>
        <w:tc>
          <w:tcPr>
            <w:tcW w:w="852" w:type="pct"/>
            <w:shd w:val="clear" w:color="auto" w:fill="5B9BD5" w:themeFill="accent5"/>
          </w:tcPr>
          <w:p>
            <w:pPr>
              <w:jc w:val="center"/>
              <w:rPr>
                <w:rFonts w:ascii="宋体" w:hAnsi="宋体"/>
                <w:b/>
                <w:color w:val="000000"/>
                <w:sz w:val="21"/>
                <w:szCs w:val="21"/>
              </w:rPr>
            </w:pPr>
            <w:r>
              <w:rPr>
                <w:rFonts w:ascii="宋体" w:hAnsi="宋体"/>
                <w:b/>
                <w:color w:val="000000"/>
                <w:sz w:val="21"/>
                <w:szCs w:val="21"/>
              </w:rPr>
              <w:t>文档权限</w:t>
            </w:r>
          </w:p>
        </w:tc>
        <w:tc>
          <w:tcPr>
            <w:tcW w:w="2154" w:type="pct"/>
            <w:shd w:val="clear" w:color="auto" w:fill="5B9BD5" w:themeFill="accent5"/>
          </w:tcPr>
          <w:p>
            <w:pPr>
              <w:jc w:val="center"/>
              <w:rPr>
                <w:rFonts w:ascii="宋体" w:hAnsi="宋体"/>
                <w:b/>
                <w:color w:val="000000"/>
                <w:sz w:val="21"/>
                <w:szCs w:val="21"/>
              </w:rPr>
            </w:pPr>
            <w:r>
              <w:rPr>
                <w:rFonts w:ascii="宋体" w:hAnsi="宋体"/>
                <w:b/>
                <w:color w:val="000000"/>
                <w:sz w:val="21"/>
                <w:szCs w:val="21"/>
              </w:rPr>
              <w:t>与文档的主要关系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pct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</w:t>
            </w:r>
          </w:p>
        </w:tc>
        <w:tc>
          <w:tcPr>
            <w:tcW w:w="1586" w:type="pct"/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中车青岛四方机车车辆股份有限公司</w:t>
            </w:r>
            <w:r>
              <w:rPr>
                <w:rFonts w:hint="eastAsia" w:ascii="宋体" w:hAnsi="宋体"/>
                <w:sz w:val="21"/>
                <w:szCs w:val="21"/>
              </w:rPr>
              <w:t>项目组</w:t>
            </w:r>
          </w:p>
        </w:tc>
        <w:tc>
          <w:tcPr>
            <w:tcW w:w="852" w:type="pct"/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读取、建议</w:t>
            </w:r>
          </w:p>
        </w:tc>
        <w:tc>
          <w:tcPr>
            <w:tcW w:w="2154" w:type="pct"/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最终用户</w:t>
            </w:r>
          </w:p>
        </w:tc>
      </w:tr>
    </w:tbl>
    <w:p>
      <w:pPr>
        <w:rPr>
          <w:rFonts w:ascii="Trebuchet MS" w:hAnsi="Trebuchet MS"/>
          <w:b/>
          <w:bCs/>
        </w:rPr>
      </w:pPr>
    </w:p>
    <w:p>
      <w:pPr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版本控制</w:t>
      </w:r>
    </w:p>
    <w:tbl>
      <w:tblPr>
        <w:tblStyle w:val="1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6"/>
        <w:gridCol w:w="654"/>
        <w:gridCol w:w="1871"/>
        <w:gridCol w:w="36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28" w:type="pct"/>
            <w:shd w:val="clear" w:color="auto" w:fill="5B9BD5" w:themeFill="accent5"/>
          </w:tcPr>
          <w:p>
            <w:pPr>
              <w:jc w:val="center"/>
              <w:rPr>
                <w:rFonts w:ascii="Trebuchet MS" w:hAnsi="Trebuchet MS"/>
                <w:b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b/>
                <w:color w:val="000000"/>
                <w:sz w:val="21"/>
                <w:szCs w:val="21"/>
              </w:rPr>
              <w:t>时间</w:t>
            </w:r>
          </w:p>
        </w:tc>
        <w:tc>
          <w:tcPr>
            <w:tcW w:w="369" w:type="pct"/>
            <w:shd w:val="clear" w:color="auto" w:fill="5B9BD5" w:themeFill="accent5"/>
          </w:tcPr>
          <w:p>
            <w:pPr>
              <w:jc w:val="center"/>
              <w:rPr>
                <w:rFonts w:ascii="Trebuchet MS" w:hAnsi="Trebuchet MS"/>
                <w:b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b/>
                <w:color w:val="000000"/>
                <w:sz w:val="21"/>
                <w:szCs w:val="21"/>
              </w:rPr>
              <w:t>版本</w:t>
            </w:r>
          </w:p>
        </w:tc>
        <w:tc>
          <w:tcPr>
            <w:tcW w:w="1056" w:type="pct"/>
            <w:shd w:val="clear" w:color="auto" w:fill="5B9BD5" w:themeFill="accent5"/>
          </w:tcPr>
          <w:p>
            <w:pPr>
              <w:jc w:val="center"/>
              <w:rPr>
                <w:rFonts w:ascii="Trebuchet MS" w:hAnsi="Trebuchet MS"/>
                <w:b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b/>
                <w:color w:val="000000"/>
                <w:sz w:val="21"/>
                <w:szCs w:val="21"/>
              </w:rPr>
              <w:t>说明</w:t>
            </w:r>
          </w:p>
        </w:tc>
        <w:tc>
          <w:tcPr>
            <w:tcW w:w="2046" w:type="pct"/>
            <w:shd w:val="clear" w:color="auto" w:fill="5B9BD5" w:themeFill="accent5"/>
          </w:tcPr>
          <w:p>
            <w:pPr>
              <w:jc w:val="center"/>
              <w:rPr>
                <w:rFonts w:ascii="Trebuchet MS" w:hAnsi="Trebuchet MS"/>
                <w:b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b/>
                <w:color w:val="000000"/>
                <w:sz w:val="21"/>
                <w:szCs w:val="21"/>
              </w:rPr>
              <w:t>撰写人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8" w:type="pct"/>
          </w:tcPr>
          <w:p>
            <w:pPr>
              <w:jc w:val="center"/>
              <w:rPr>
                <w:rFonts w:ascii="Trebuchet MS" w:hAnsi="Trebuchet MS"/>
                <w:sz w:val="21"/>
                <w:szCs w:val="21"/>
              </w:rPr>
            </w:pPr>
            <w:r>
              <w:rPr>
                <w:rFonts w:ascii="Trebuchet MS" w:hAnsi="Trebuchet MS"/>
                <w:sz w:val="21"/>
                <w:szCs w:val="21"/>
              </w:rPr>
              <w:t>2023-09-21</w:t>
            </w:r>
          </w:p>
        </w:tc>
        <w:tc>
          <w:tcPr>
            <w:tcW w:w="369" w:type="pct"/>
          </w:tcPr>
          <w:p>
            <w:pPr>
              <w:jc w:val="center"/>
              <w:rPr>
                <w:rFonts w:ascii="Trebuchet MS" w:hAnsi="Trebuchet MS"/>
                <w:sz w:val="21"/>
                <w:szCs w:val="21"/>
              </w:rPr>
            </w:pPr>
            <w:r>
              <w:rPr>
                <w:rFonts w:ascii="Trebuchet MS" w:hAnsi="Trebuchet MS"/>
                <w:sz w:val="21"/>
                <w:szCs w:val="21"/>
              </w:rPr>
              <w:t>V</w:t>
            </w:r>
            <w:r>
              <w:rPr>
                <w:rFonts w:hint="eastAsia" w:ascii="Trebuchet MS" w:hAnsi="Trebuchet MS"/>
                <w:sz w:val="21"/>
                <w:szCs w:val="21"/>
              </w:rPr>
              <w:t>1</w:t>
            </w:r>
            <w:r>
              <w:rPr>
                <w:rFonts w:ascii="Trebuchet MS" w:hAnsi="Trebuchet MS"/>
                <w:sz w:val="21"/>
                <w:szCs w:val="21"/>
              </w:rPr>
              <w:t>.0</w:t>
            </w:r>
          </w:p>
        </w:tc>
        <w:tc>
          <w:tcPr>
            <w:tcW w:w="1056" w:type="pct"/>
          </w:tcPr>
          <w:p>
            <w:pPr>
              <w:rPr>
                <w:rFonts w:ascii="Trebuchet MS" w:hAnsi="Trebuchet MS"/>
                <w:sz w:val="21"/>
                <w:szCs w:val="21"/>
              </w:rPr>
            </w:pPr>
            <w:r>
              <w:rPr>
                <w:rFonts w:hint="eastAsia" w:ascii="Trebuchet MS" w:hAnsi="Trebuchet MS"/>
                <w:sz w:val="21"/>
                <w:szCs w:val="21"/>
              </w:rPr>
              <w:t>初测</w:t>
            </w:r>
          </w:p>
        </w:tc>
        <w:tc>
          <w:tcPr>
            <w:tcW w:w="2046" w:type="pct"/>
          </w:tcPr>
          <w:p>
            <w:pPr>
              <w:jc w:val="center"/>
              <w:rPr>
                <w:rFonts w:ascii="Trebuchet MS" w:hAnsi="Trebuchet MS"/>
                <w:sz w:val="21"/>
                <w:szCs w:val="21"/>
              </w:rPr>
            </w:pPr>
            <w:r>
              <w:rPr>
                <w:rFonts w:ascii="Trebuchet MS" w:hAnsi="Trebuchet MS"/>
                <w:sz w:val="21"/>
                <w:szCs w:val="21"/>
              </w:rPr>
              <w:t>徐要</w:t>
            </w:r>
          </w:p>
        </w:tc>
      </w:tr>
    </w:tbl>
    <w:p>
      <w:pPr>
        <w:jc w:val="center"/>
        <w:rPr>
          <w:rFonts w:ascii="Trebuchet MS" w:hAnsi="Trebuchet MS"/>
          <w:b/>
        </w:rPr>
      </w:pPr>
    </w:p>
    <w:p>
      <w:pPr>
        <w:pStyle w:val="4"/>
        <w:spacing w:before="163" w:beforeLines="50" w:after="163" w:afterLines="50"/>
        <w:ind w:firstLine="0" w:firstLineChars="0"/>
        <w:jc w:val="center"/>
        <w:rPr>
          <w:rFonts w:ascii="Trebuchet MS" w:hAnsi="Trebuchet MS"/>
        </w:rPr>
      </w:pPr>
    </w:p>
    <w:p>
      <w:pPr>
        <w:tabs>
          <w:tab w:val="left" w:pos="5880"/>
        </w:tabs>
      </w:pPr>
    </w:p>
    <w:p>
      <w:pPr>
        <w:widowControl/>
        <w:spacing w:line="240" w:lineRule="auto"/>
        <w:jc w:val="left"/>
        <w:rPr>
          <w:b/>
          <w:bCs/>
        </w:rPr>
      </w:pPr>
      <w:r>
        <w:rPr>
          <w:b/>
          <w:bCs/>
        </w:rPr>
        <w:br w:type="page"/>
      </w:r>
    </w:p>
    <w:p>
      <w:pPr>
        <w:tabs>
          <w:tab w:val="left" w:pos="5880"/>
        </w:tabs>
        <w:rPr>
          <w:b/>
          <w:bCs/>
        </w:rPr>
      </w:pPr>
      <w:r>
        <w:rPr>
          <w:rFonts w:hint="eastAsia"/>
          <w:b/>
          <w:bCs/>
        </w:rPr>
        <w:t>目录</w:t>
      </w:r>
    </w:p>
    <w:p>
      <w:pPr>
        <w:pStyle w:val="15"/>
        <w:tabs>
          <w:tab w:val="left" w:pos="420"/>
          <w:tab w:val="right" w:leader="dot" w:pos="8630"/>
        </w:tabs>
        <w:rPr>
          <w:rFonts w:asciiTheme="minorHAnsi" w:hAnsiTheme="minorHAnsi"/>
          <w:sz w:val="22"/>
        </w:rPr>
      </w:pPr>
      <w:r>
        <w:rPr>
          <w:rFonts w:ascii="Trebuchet MS" w:hAnsi="Trebuchet MS"/>
          <w:i/>
        </w:rPr>
        <w:fldChar w:fldCharType="begin"/>
      </w:r>
      <w:r>
        <w:rPr>
          <w:rFonts w:ascii="Trebuchet MS" w:hAnsi="Trebuchet MS"/>
          <w:i/>
        </w:rPr>
        <w:instrText xml:space="preserve"> TOC \o "1-4" \h \z \u </w:instrText>
      </w:r>
      <w:r>
        <w:rPr>
          <w:rFonts w:ascii="Trebuchet MS" w:hAnsi="Trebuchet MS"/>
          <w:i/>
        </w:rPr>
        <w:fldChar w:fldCharType="separate"/>
      </w:r>
      <w:r>
        <w:fldChar w:fldCharType="begin"/>
      </w:r>
      <w:r>
        <w:instrText xml:space="preserve"> HYPERLINK \l "_Toc256000000" </w:instrText>
      </w:r>
      <w:r>
        <w:fldChar w:fldCharType="separate"/>
      </w:r>
      <w:r>
        <w:rPr>
          <w:rStyle w:val="21"/>
          <w:rFonts w:ascii="黑体" w:hAnsi="黑体"/>
        </w:rPr>
        <w:t>1</w:t>
      </w:r>
      <w:r>
        <w:rPr>
          <w:rFonts w:asciiTheme="minorHAnsi" w:hAnsiTheme="minorHAnsi"/>
          <w:sz w:val="22"/>
        </w:rPr>
        <w:tab/>
      </w:r>
      <w:r>
        <w:rPr>
          <w:rStyle w:val="21"/>
          <w:rFonts w:hint="eastAsia"/>
        </w:rPr>
        <w:t>测试概述</w:t>
      </w:r>
      <w:r>
        <w:tab/>
      </w:r>
      <w:r>
        <w:fldChar w:fldCharType="begin"/>
      </w:r>
      <w:r>
        <w:instrText xml:space="preserve"> PAGEREF _Toc256000000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>
      <w:pPr>
        <w:pStyle w:val="17"/>
        <w:tabs>
          <w:tab w:val="left" w:pos="1260"/>
          <w:tab w:val="right" w:leader="dot" w:pos="8630"/>
        </w:tabs>
        <w:rPr>
          <w:rFonts w:asciiTheme="minorHAnsi" w:hAnsiTheme="minorHAnsi"/>
          <w:sz w:val="22"/>
        </w:rPr>
      </w:pPr>
      <w:r>
        <w:fldChar w:fldCharType="begin"/>
      </w:r>
      <w:r>
        <w:instrText xml:space="preserve"> HYPERLINK \l "_Toc256000001" </w:instrText>
      </w:r>
      <w:r>
        <w:fldChar w:fldCharType="separate"/>
      </w:r>
      <w:r>
        <w:rPr>
          <w:rStyle w:val="21"/>
        </w:rPr>
        <w:t>1.1</w:t>
      </w:r>
      <w:r>
        <w:rPr>
          <w:rFonts w:asciiTheme="minorHAnsi" w:hAnsiTheme="minorHAnsi"/>
          <w:sz w:val="22"/>
        </w:rPr>
        <w:tab/>
      </w:r>
      <w:r>
        <w:rPr>
          <w:rStyle w:val="21"/>
          <w:rFonts w:hint="eastAsia"/>
        </w:rPr>
        <w:t>测试对象</w:t>
      </w:r>
      <w:r>
        <w:tab/>
      </w:r>
      <w:r>
        <w:fldChar w:fldCharType="begin"/>
      </w:r>
      <w:r>
        <w:instrText xml:space="preserve"> PAGEREF _Toc256000001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>
      <w:pPr>
        <w:pStyle w:val="17"/>
        <w:tabs>
          <w:tab w:val="left" w:pos="1260"/>
          <w:tab w:val="right" w:leader="dot" w:pos="8630"/>
        </w:tabs>
        <w:rPr>
          <w:rFonts w:asciiTheme="minorHAnsi" w:hAnsiTheme="minorHAnsi"/>
          <w:sz w:val="22"/>
        </w:rPr>
      </w:pPr>
      <w:r>
        <w:fldChar w:fldCharType="begin"/>
      </w:r>
      <w:r>
        <w:instrText xml:space="preserve"> HYPERLINK \l "_Toc256000002" </w:instrText>
      </w:r>
      <w:r>
        <w:fldChar w:fldCharType="separate"/>
      </w:r>
      <w:r>
        <w:rPr>
          <w:rStyle w:val="21"/>
        </w:rPr>
        <w:t>1.2</w:t>
      </w:r>
      <w:r>
        <w:rPr>
          <w:rFonts w:asciiTheme="minorHAnsi" w:hAnsiTheme="minorHAnsi"/>
          <w:sz w:val="22"/>
        </w:rPr>
        <w:tab/>
      </w:r>
      <w:r>
        <w:rPr>
          <w:rStyle w:val="21"/>
          <w:rFonts w:hint="eastAsia"/>
        </w:rPr>
        <w:t>资料来源</w:t>
      </w:r>
      <w:r>
        <w:tab/>
      </w:r>
      <w:r>
        <w:fldChar w:fldCharType="begin"/>
      </w:r>
      <w:r>
        <w:instrText xml:space="preserve"> PAGEREF _Toc256000002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>
      <w:pPr>
        <w:pStyle w:val="17"/>
        <w:tabs>
          <w:tab w:val="left" w:pos="1260"/>
          <w:tab w:val="right" w:leader="dot" w:pos="8630"/>
        </w:tabs>
        <w:rPr>
          <w:rFonts w:asciiTheme="minorHAnsi" w:hAnsiTheme="minorHAnsi"/>
          <w:sz w:val="22"/>
        </w:rPr>
      </w:pPr>
      <w:r>
        <w:fldChar w:fldCharType="begin"/>
      </w:r>
      <w:r>
        <w:instrText xml:space="preserve"> HYPERLINK \l "_Toc256000003" </w:instrText>
      </w:r>
      <w:r>
        <w:fldChar w:fldCharType="separate"/>
      </w:r>
      <w:r>
        <w:rPr>
          <w:rStyle w:val="21"/>
        </w:rPr>
        <w:t>1.3</w:t>
      </w:r>
      <w:r>
        <w:rPr>
          <w:rFonts w:asciiTheme="minorHAnsi" w:hAnsiTheme="minorHAnsi"/>
          <w:sz w:val="22"/>
        </w:rPr>
        <w:tab/>
      </w:r>
      <w:r>
        <w:rPr>
          <w:rStyle w:val="21"/>
          <w:rFonts w:hint="eastAsia"/>
        </w:rPr>
        <w:t>缩略语&amp;术语</w:t>
      </w:r>
      <w:r>
        <w:tab/>
      </w:r>
      <w:r>
        <w:fldChar w:fldCharType="begin"/>
      </w:r>
      <w:r>
        <w:instrText xml:space="preserve"> PAGEREF _Toc256000003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>
      <w:pPr>
        <w:pStyle w:val="17"/>
        <w:tabs>
          <w:tab w:val="left" w:pos="1260"/>
          <w:tab w:val="right" w:leader="dot" w:pos="8630"/>
        </w:tabs>
        <w:rPr>
          <w:rFonts w:asciiTheme="minorHAnsi" w:hAnsiTheme="minorHAnsi"/>
          <w:sz w:val="22"/>
        </w:rPr>
      </w:pPr>
      <w:r>
        <w:fldChar w:fldCharType="begin"/>
      </w:r>
      <w:r>
        <w:instrText xml:space="preserve"> HYPERLINK \l "_Toc256000004" </w:instrText>
      </w:r>
      <w:r>
        <w:fldChar w:fldCharType="separate"/>
      </w:r>
      <w:r>
        <w:rPr>
          <w:rStyle w:val="21"/>
        </w:rPr>
        <w:t>1.4</w:t>
      </w:r>
      <w:r>
        <w:rPr>
          <w:rFonts w:asciiTheme="minorHAnsi" w:hAnsiTheme="minorHAnsi"/>
          <w:sz w:val="22"/>
        </w:rPr>
        <w:tab/>
      </w:r>
      <w:r>
        <w:rPr>
          <w:rStyle w:val="21"/>
          <w:rFonts w:hint="eastAsia"/>
        </w:rPr>
        <w:t>测试流程</w:t>
      </w:r>
      <w:r>
        <w:tab/>
      </w:r>
      <w:r>
        <w:fldChar w:fldCharType="begin"/>
      </w:r>
      <w:r>
        <w:instrText xml:space="preserve"> PAGEREF _Toc256000004 \h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>
      <w:pPr>
        <w:pStyle w:val="17"/>
        <w:tabs>
          <w:tab w:val="left" w:pos="1260"/>
          <w:tab w:val="right" w:leader="dot" w:pos="8630"/>
        </w:tabs>
        <w:rPr>
          <w:rFonts w:asciiTheme="minorHAnsi" w:hAnsiTheme="minorHAnsi"/>
          <w:sz w:val="22"/>
        </w:rPr>
      </w:pPr>
      <w:r>
        <w:fldChar w:fldCharType="begin"/>
      </w:r>
      <w:r>
        <w:instrText xml:space="preserve"> HYPERLINK \l "_Toc256000005" </w:instrText>
      </w:r>
      <w:r>
        <w:fldChar w:fldCharType="separate"/>
      </w:r>
      <w:r>
        <w:rPr>
          <w:rStyle w:val="21"/>
        </w:rPr>
        <w:t>1.5</w:t>
      </w:r>
      <w:r>
        <w:rPr>
          <w:rFonts w:asciiTheme="minorHAnsi" w:hAnsiTheme="minorHAnsi"/>
          <w:sz w:val="22"/>
        </w:rPr>
        <w:tab/>
      </w:r>
      <w:r>
        <w:rPr>
          <w:rStyle w:val="21"/>
          <w:rFonts w:hint="eastAsia"/>
        </w:rPr>
        <w:t>测试内容</w:t>
      </w:r>
      <w:r>
        <w:tab/>
      </w:r>
      <w:r>
        <w:fldChar w:fldCharType="begin"/>
      </w:r>
      <w:r>
        <w:instrText xml:space="preserve"> PAGEREF _Toc256000005 \h 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>
      <w:pPr>
        <w:pStyle w:val="12"/>
        <w:tabs>
          <w:tab w:val="left" w:pos="1760"/>
          <w:tab w:val="right" w:leader="dot" w:pos="8630"/>
        </w:tabs>
        <w:rPr>
          <w:rFonts w:asciiTheme="minorHAnsi" w:hAnsiTheme="minorHAnsi"/>
          <w:sz w:val="22"/>
        </w:rPr>
      </w:pPr>
      <w:r>
        <w:fldChar w:fldCharType="begin"/>
      </w:r>
      <w:r>
        <w:instrText xml:space="preserve"> HYPERLINK \l "_Toc256000006" </w:instrText>
      </w:r>
      <w:r>
        <w:fldChar w:fldCharType="separate"/>
      </w:r>
      <w:r>
        <w:rPr>
          <w:rStyle w:val="21"/>
        </w:rPr>
        <w:t>1.5.1</w:t>
      </w:r>
      <w:r>
        <w:rPr>
          <w:rFonts w:asciiTheme="minorHAnsi" w:hAnsiTheme="minorHAnsi"/>
          <w:sz w:val="22"/>
        </w:rPr>
        <w:tab/>
      </w:r>
      <w:r>
        <w:rPr>
          <w:rStyle w:val="21"/>
          <w:rFonts w:hint="eastAsia"/>
        </w:rPr>
        <w:t>授权测试</w:t>
      </w:r>
      <w:r>
        <w:tab/>
      </w:r>
      <w:r>
        <w:fldChar w:fldCharType="begin"/>
      </w:r>
      <w:r>
        <w:instrText xml:space="preserve"> PAGEREF _Toc256000006 \h 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>
      <w:pPr>
        <w:pStyle w:val="12"/>
        <w:tabs>
          <w:tab w:val="left" w:pos="1760"/>
          <w:tab w:val="right" w:leader="dot" w:pos="8630"/>
        </w:tabs>
        <w:rPr>
          <w:rFonts w:asciiTheme="minorHAnsi" w:hAnsiTheme="minorHAnsi"/>
          <w:sz w:val="22"/>
        </w:rPr>
      </w:pPr>
      <w:r>
        <w:fldChar w:fldCharType="begin"/>
      </w:r>
      <w:r>
        <w:instrText xml:space="preserve"> HYPERLINK \l "_Toc256000007" </w:instrText>
      </w:r>
      <w:r>
        <w:fldChar w:fldCharType="separate"/>
      </w:r>
      <w:r>
        <w:rPr>
          <w:rStyle w:val="21"/>
        </w:rPr>
        <w:t>1.5.2</w:t>
      </w:r>
      <w:r>
        <w:rPr>
          <w:rFonts w:asciiTheme="minorHAnsi" w:hAnsiTheme="minorHAnsi"/>
          <w:sz w:val="22"/>
        </w:rPr>
        <w:tab/>
      </w:r>
      <w:r>
        <w:rPr>
          <w:rStyle w:val="21"/>
          <w:rFonts w:hint="eastAsia"/>
        </w:rPr>
        <w:t>业务逻辑测试</w:t>
      </w:r>
      <w:r>
        <w:tab/>
      </w:r>
      <w:r>
        <w:fldChar w:fldCharType="begin"/>
      </w:r>
      <w:r>
        <w:instrText xml:space="preserve"> PAGEREF _Toc256000007 \h 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>
      <w:pPr>
        <w:pStyle w:val="12"/>
        <w:tabs>
          <w:tab w:val="left" w:pos="1760"/>
          <w:tab w:val="right" w:leader="dot" w:pos="8630"/>
        </w:tabs>
        <w:rPr>
          <w:rFonts w:asciiTheme="minorHAnsi" w:hAnsiTheme="minorHAnsi"/>
          <w:sz w:val="22"/>
        </w:rPr>
      </w:pPr>
      <w:r>
        <w:fldChar w:fldCharType="begin"/>
      </w:r>
      <w:r>
        <w:instrText xml:space="preserve"> HYPERLINK \l "_Toc256000008" </w:instrText>
      </w:r>
      <w:r>
        <w:fldChar w:fldCharType="separate"/>
      </w:r>
      <w:r>
        <w:rPr>
          <w:rStyle w:val="21"/>
        </w:rPr>
        <w:t>1.5.3</w:t>
      </w:r>
      <w:r>
        <w:rPr>
          <w:rFonts w:asciiTheme="minorHAnsi" w:hAnsiTheme="minorHAnsi"/>
          <w:sz w:val="22"/>
        </w:rPr>
        <w:tab/>
      </w:r>
      <w:r>
        <w:rPr>
          <w:rStyle w:val="21"/>
          <w:rFonts w:hint="eastAsia"/>
        </w:rPr>
        <w:t>配置及部署管理</w:t>
      </w:r>
      <w:r>
        <w:tab/>
      </w:r>
      <w:r>
        <w:fldChar w:fldCharType="begin"/>
      </w:r>
      <w:r>
        <w:instrText xml:space="preserve"> PAGEREF _Toc256000008 \h 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>
      <w:pPr>
        <w:pStyle w:val="12"/>
        <w:tabs>
          <w:tab w:val="left" w:pos="1760"/>
          <w:tab w:val="right" w:leader="dot" w:pos="8630"/>
        </w:tabs>
        <w:rPr>
          <w:rFonts w:asciiTheme="minorHAnsi" w:hAnsiTheme="minorHAnsi"/>
          <w:sz w:val="22"/>
        </w:rPr>
      </w:pPr>
      <w:r>
        <w:fldChar w:fldCharType="begin"/>
      </w:r>
      <w:r>
        <w:instrText xml:space="preserve"> HYPERLINK \l "_Toc256000009" </w:instrText>
      </w:r>
      <w:r>
        <w:fldChar w:fldCharType="separate"/>
      </w:r>
      <w:r>
        <w:rPr>
          <w:rStyle w:val="21"/>
        </w:rPr>
        <w:t>1.5.4</w:t>
      </w:r>
      <w:r>
        <w:rPr>
          <w:rFonts w:asciiTheme="minorHAnsi" w:hAnsiTheme="minorHAnsi"/>
          <w:sz w:val="22"/>
        </w:rPr>
        <w:tab/>
      </w:r>
      <w:r>
        <w:rPr>
          <w:rStyle w:val="21"/>
          <w:rFonts w:hint="eastAsia"/>
        </w:rPr>
        <w:t>客户端测试</w:t>
      </w:r>
      <w:r>
        <w:tab/>
      </w:r>
      <w:r>
        <w:fldChar w:fldCharType="begin"/>
      </w:r>
      <w:r>
        <w:instrText xml:space="preserve"> PAGEREF _Toc256000009 \h 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>
      <w:pPr>
        <w:pStyle w:val="12"/>
        <w:tabs>
          <w:tab w:val="left" w:pos="1760"/>
          <w:tab w:val="right" w:leader="dot" w:pos="8630"/>
        </w:tabs>
        <w:rPr>
          <w:rFonts w:asciiTheme="minorHAnsi" w:hAnsiTheme="minorHAnsi"/>
          <w:sz w:val="22"/>
        </w:rPr>
      </w:pPr>
      <w:r>
        <w:fldChar w:fldCharType="begin"/>
      </w:r>
      <w:r>
        <w:instrText xml:space="preserve"> HYPERLINK \l "_Toc256000010" </w:instrText>
      </w:r>
      <w:r>
        <w:fldChar w:fldCharType="separate"/>
      </w:r>
      <w:r>
        <w:rPr>
          <w:rStyle w:val="21"/>
        </w:rPr>
        <w:t>1.5.5</w:t>
      </w:r>
      <w:r>
        <w:rPr>
          <w:rFonts w:asciiTheme="minorHAnsi" w:hAnsiTheme="minorHAnsi"/>
          <w:sz w:val="22"/>
        </w:rPr>
        <w:tab/>
      </w:r>
      <w:r>
        <w:rPr>
          <w:rStyle w:val="21"/>
          <w:rFonts w:hint="eastAsia"/>
        </w:rPr>
        <w:t>数据验证</w:t>
      </w:r>
      <w:r>
        <w:tab/>
      </w:r>
      <w:r>
        <w:fldChar w:fldCharType="begin"/>
      </w:r>
      <w:r>
        <w:instrText xml:space="preserve"> PAGEREF _Toc256000010 \h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>
      <w:pPr>
        <w:pStyle w:val="12"/>
        <w:tabs>
          <w:tab w:val="left" w:pos="1760"/>
          <w:tab w:val="right" w:leader="dot" w:pos="8630"/>
        </w:tabs>
        <w:rPr>
          <w:rFonts w:asciiTheme="minorHAnsi" w:hAnsiTheme="minorHAnsi"/>
          <w:sz w:val="22"/>
        </w:rPr>
      </w:pPr>
      <w:r>
        <w:fldChar w:fldCharType="begin"/>
      </w:r>
      <w:r>
        <w:instrText xml:space="preserve"> HYPERLINK \l "_Toc256000011" </w:instrText>
      </w:r>
      <w:r>
        <w:fldChar w:fldCharType="separate"/>
      </w:r>
      <w:r>
        <w:rPr>
          <w:rStyle w:val="21"/>
        </w:rPr>
        <w:t>1.5.6</w:t>
      </w:r>
      <w:r>
        <w:rPr>
          <w:rFonts w:asciiTheme="minorHAnsi" w:hAnsiTheme="minorHAnsi"/>
          <w:sz w:val="22"/>
        </w:rPr>
        <w:tab/>
      </w:r>
      <w:r>
        <w:rPr>
          <w:rStyle w:val="21"/>
          <w:rFonts w:hint="eastAsia"/>
        </w:rPr>
        <w:t>身份认证</w:t>
      </w:r>
      <w:r>
        <w:tab/>
      </w:r>
      <w:r>
        <w:fldChar w:fldCharType="begin"/>
      </w:r>
      <w:r>
        <w:instrText xml:space="preserve"> PAGEREF _Toc256000011 \h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>
      <w:pPr>
        <w:pStyle w:val="12"/>
        <w:tabs>
          <w:tab w:val="left" w:pos="1760"/>
          <w:tab w:val="right" w:leader="dot" w:pos="8630"/>
        </w:tabs>
        <w:rPr>
          <w:rFonts w:asciiTheme="minorHAnsi" w:hAnsiTheme="minorHAnsi"/>
          <w:sz w:val="22"/>
        </w:rPr>
      </w:pPr>
      <w:r>
        <w:fldChar w:fldCharType="begin"/>
      </w:r>
      <w:r>
        <w:instrText xml:space="preserve"> HYPERLINK \l "_Toc256000012" </w:instrText>
      </w:r>
      <w:r>
        <w:fldChar w:fldCharType="separate"/>
      </w:r>
      <w:r>
        <w:rPr>
          <w:rStyle w:val="21"/>
        </w:rPr>
        <w:t>1.5.7</w:t>
      </w:r>
      <w:r>
        <w:rPr>
          <w:rFonts w:asciiTheme="minorHAnsi" w:hAnsiTheme="minorHAnsi"/>
          <w:sz w:val="22"/>
        </w:rPr>
        <w:tab/>
      </w:r>
      <w:r>
        <w:rPr>
          <w:rStyle w:val="21"/>
          <w:rFonts w:hint="eastAsia"/>
        </w:rPr>
        <w:t>信息泄露</w:t>
      </w:r>
      <w:r>
        <w:tab/>
      </w:r>
      <w:r>
        <w:fldChar w:fldCharType="begin"/>
      </w:r>
      <w:r>
        <w:instrText xml:space="preserve"> PAGEREF _Toc256000012 \h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>
      <w:pPr>
        <w:pStyle w:val="12"/>
        <w:tabs>
          <w:tab w:val="left" w:pos="1760"/>
          <w:tab w:val="right" w:leader="dot" w:pos="8630"/>
        </w:tabs>
        <w:rPr>
          <w:rFonts w:asciiTheme="minorHAnsi" w:hAnsiTheme="minorHAnsi"/>
          <w:sz w:val="22"/>
        </w:rPr>
      </w:pPr>
      <w:r>
        <w:fldChar w:fldCharType="begin"/>
      </w:r>
      <w:r>
        <w:instrText xml:space="preserve"> HYPERLINK \l "_Toc256000013" </w:instrText>
      </w:r>
      <w:r>
        <w:fldChar w:fldCharType="separate"/>
      </w:r>
      <w:r>
        <w:rPr>
          <w:rStyle w:val="21"/>
        </w:rPr>
        <w:t>1.5.8</w:t>
      </w:r>
      <w:r>
        <w:rPr>
          <w:rFonts w:asciiTheme="minorHAnsi" w:hAnsiTheme="minorHAnsi"/>
          <w:sz w:val="22"/>
        </w:rPr>
        <w:tab/>
      </w:r>
      <w:r>
        <w:rPr>
          <w:rStyle w:val="21"/>
          <w:rFonts w:hint="eastAsia"/>
        </w:rPr>
        <w:t>会话管理</w:t>
      </w:r>
      <w:r>
        <w:tab/>
      </w:r>
      <w:r>
        <w:fldChar w:fldCharType="begin"/>
      </w:r>
      <w:r>
        <w:instrText xml:space="preserve"> PAGEREF _Toc256000013 \h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>
      <w:pPr>
        <w:pStyle w:val="15"/>
        <w:tabs>
          <w:tab w:val="left" w:pos="420"/>
          <w:tab w:val="right" w:leader="dot" w:pos="8630"/>
        </w:tabs>
        <w:rPr>
          <w:rFonts w:asciiTheme="minorHAnsi" w:hAnsiTheme="minorHAnsi"/>
          <w:sz w:val="22"/>
        </w:rPr>
      </w:pPr>
      <w:r>
        <w:fldChar w:fldCharType="begin"/>
      </w:r>
      <w:r>
        <w:instrText xml:space="preserve"> HYPERLINK \l "_Toc256000014" </w:instrText>
      </w:r>
      <w:r>
        <w:fldChar w:fldCharType="separate"/>
      </w:r>
      <w:r>
        <w:rPr>
          <w:rStyle w:val="21"/>
          <w:rFonts w:ascii="黑体" w:hAnsi="黑体"/>
          <w:caps/>
        </w:rPr>
        <w:t>2</w:t>
      </w:r>
      <w:r>
        <w:rPr>
          <w:rFonts w:asciiTheme="minorHAnsi" w:hAnsiTheme="minorHAnsi"/>
          <w:caps/>
          <w:sz w:val="22"/>
        </w:rPr>
        <w:tab/>
      </w:r>
      <w:r>
        <w:rPr>
          <w:rStyle w:val="21"/>
          <w:rFonts w:hint="eastAsia"/>
        </w:rPr>
        <w:t>测试结果</w:t>
      </w:r>
      <w:r>
        <w:tab/>
      </w:r>
      <w:r>
        <w:fldChar w:fldCharType="begin"/>
      </w:r>
      <w:r>
        <w:instrText xml:space="preserve"> PAGEREF _Toc256000014 \h 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>
      <w:pPr>
        <w:pStyle w:val="17"/>
        <w:tabs>
          <w:tab w:val="left" w:pos="1260"/>
          <w:tab w:val="right" w:leader="dot" w:pos="8630"/>
        </w:tabs>
        <w:rPr>
          <w:rFonts w:asciiTheme="minorHAnsi" w:hAnsiTheme="minorHAnsi"/>
          <w:sz w:val="22"/>
        </w:rPr>
      </w:pPr>
      <w:r>
        <w:fldChar w:fldCharType="begin"/>
      </w:r>
      <w:r>
        <w:instrText xml:space="preserve"> HYPERLINK \l "_Toc256000015" </w:instrText>
      </w:r>
      <w:r>
        <w:fldChar w:fldCharType="separate"/>
      </w:r>
      <w:r>
        <w:rPr>
          <w:rStyle w:val="21"/>
        </w:rPr>
        <w:t>2.1</w:t>
      </w:r>
      <w:r>
        <w:rPr>
          <w:rFonts w:asciiTheme="minorHAnsi" w:hAnsiTheme="minorHAnsi"/>
          <w:sz w:val="22"/>
        </w:rPr>
        <w:tab/>
      </w:r>
      <w:r>
        <w:rPr>
          <w:rStyle w:val="21"/>
          <w:rFonts w:hint="eastAsia"/>
        </w:rPr>
        <w:t>测试总况</w:t>
      </w:r>
      <w:r>
        <w:tab/>
      </w:r>
      <w:r>
        <w:fldChar w:fldCharType="begin"/>
      </w:r>
      <w:r>
        <w:instrText xml:space="preserve"> PAGEREF _Toc256000015 \h 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>
      <w:pPr>
        <w:pStyle w:val="17"/>
        <w:tabs>
          <w:tab w:val="left" w:pos="1260"/>
          <w:tab w:val="right" w:leader="dot" w:pos="8630"/>
        </w:tabs>
        <w:rPr>
          <w:rFonts w:asciiTheme="minorHAnsi" w:hAnsiTheme="minorHAnsi"/>
          <w:sz w:val="22"/>
        </w:rPr>
      </w:pPr>
      <w:r>
        <w:fldChar w:fldCharType="begin"/>
      </w:r>
      <w:r>
        <w:instrText xml:space="preserve"> HYPERLINK \l "_Toc256000016" </w:instrText>
      </w:r>
      <w:r>
        <w:fldChar w:fldCharType="separate"/>
      </w:r>
      <w:r>
        <w:rPr>
          <w:rStyle w:val="21"/>
        </w:rPr>
        <w:t>2.2</w:t>
      </w:r>
      <w:r>
        <w:rPr>
          <w:rFonts w:asciiTheme="minorHAnsi" w:hAnsiTheme="minorHAnsi"/>
          <w:sz w:val="22"/>
        </w:rPr>
        <w:tab/>
      </w:r>
      <w:r>
        <w:rPr>
          <w:rStyle w:val="21"/>
        </w:rPr>
        <w:t>城轨车辆交付管理系统</w:t>
      </w:r>
      <w:r>
        <w:rPr>
          <w:rStyle w:val="21"/>
          <w:rFonts w:hint="eastAsia"/>
        </w:rPr>
        <w:t>测试详情</w:t>
      </w:r>
      <w:r>
        <w:tab/>
      </w:r>
      <w:r>
        <w:fldChar w:fldCharType="begin"/>
      </w:r>
      <w:r>
        <w:instrText xml:space="preserve"> PAGEREF _Toc256000016 \h 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>
      <w:pPr>
        <w:pStyle w:val="12"/>
        <w:tabs>
          <w:tab w:val="left" w:pos="1760"/>
          <w:tab w:val="right" w:leader="dot" w:pos="8630"/>
        </w:tabs>
        <w:rPr>
          <w:rFonts w:asciiTheme="minorHAnsi" w:hAnsiTheme="minorHAnsi"/>
          <w:sz w:val="22"/>
        </w:rPr>
      </w:pPr>
      <w:r>
        <w:fldChar w:fldCharType="begin"/>
      </w:r>
      <w:r>
        <w:instrText xml:space="preserve"> HYPERLINK \l "_Toc256000017" </w:instrText>
      </w:r>
      <w:r>
        <w:fldChar w:fldCharType="separate"/>
      </w:r>
      <w:r>
        <w:rPr>
          <w:rStyle w:val="21"/>
        </w:rPr>
        <w:t>2.2.1</w:t>
      </w:r>
      <w:r>
        <w:rPr>
          <w:rFonts w:asciiTheme="minorHAnsi" w:hAnsiTheme="minorHAnsi"/>
          <w:sz w:val="22"/>
        </w:rPr>
        <w:tab/>
      </w:r>
      <w:r>
        <w:rPr>
          <w:rStyle w:val="21"/>
        </w:rPr>
        <w:t>Shiro反序列化</w:t>
      </w:r>
      <w:r>
        <w:rPr>
          <w:rStyle w:val="21"/>
          <w:rFonts w:hint="eastAsia"/>
        </w:rPr>
        <w:t>（紧急）</w:t>
      </w:r>
      <w:r>
        <w:tab/>
      </w:r>
      <w:r>
        <w:fldChar w:fldCharType="begin"/>
      </w:r>
      <w:r>
        <w:instrText xml:space="preserve"> PAGEREF _Toc256000017 \h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>
      <w:pPr>
        <w:pStyle w:val="12"/>
        <w:tabs>
          <w:tab w:val="left" w:pos="1760"/>
          <w:tab w:val="right" w:leader="dot" w:pos="8630"/>
        </w:tabs>
        <w:rPr>
          <w:rFonts w:asciiTheme="minorHAnsi" w:hAnsiTheme="minorHAnsi"/>
          <w:sz w:val="22"/>
        </w:rPr>
      </w:pPr>
      <w:r>
        <w:fldChar w:fldCharType="begin"/>
      </w:r>
      <w:r>
        <w:instrText xml:space="preserve"> HYPERLINK \l "_Toc256000018" </w:instrText>
      </w:r>
      <w:r>
        <w:fldChar w:fldCharType="separate"/>
      </w:r>
      <w:r>
        <w:rPr>
          <w:rStyle w:val="21"/>
        </w:rPr>
        <w:t>2.2.2</w:t>
      </w:r>
      <w:r>
        <w:rPr>
          <w:rFonts w:asciiTheme="minorHAnsi" w:hAnsiTheme="minorHAnsi"/>
          <w:sz w:val="22"/>
        </w:rPr>
        <w:tab/>
      </w:r>
      <w:r>
        <w:rPr>
          <w:rStyle w:val="21"/>
        </w:rPr>
        <w:t>弱口令</w:t>
      </w:r>
      <w:r>
        <w:rPr>
          <w:rStyle w:val="21"/>
          <w:rFonts w:hint="eastAsia"/>
        </w:rPr>
        <w:t>（高危）</w:t>
      </w:r>
      <w:r>
        <w:tab/>
      </w:r>
      <w:r>
        <w:fldChar w:fldCharType="begin"/>
      </w:r>
      <w:r>
        <w:instrText xml:space="preserve"> PAGEREF _Toc256000018 \h 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>
      <w:pPr>
        <w:pStyle w:val="12"/>
        <w:tabs>
          <w:tab w:val="left" w:pos="1760"/>
          <w:tab w:val="right" w:leader="dot" w:pos="8630"/>
        </w:tabs>
        <w:rPr>
          <w:rFonts w:asciiTheme="minorHAnsi" w:hAnsiTheme="minorHAnsi"/>
          <w:sz w:val="22"/>
        </w:rPr>
      </w:pPr>
      <w:r>
        <w:fldChar w:fldCharType="begin"/>
      </w:r>
      <w:r>
        <w:instrText xml:space="preserve"> HYPERLINK \l "_Toc256000019" </w:instrText>
      </w:r>
      <w:r>
        <w:fldChar w:fldCharType="separate"/>
      </w:r>
      <w:r>
        <w:rPr>
          <w:rStyle w:val="21"/>
        </w:rPr>
        <w:t>2.2.3</w:t>
      </w:r>
      <w:r>
        <w:rPr>
          <w:rFonts w:asciiTheme="minorHAnsi" w:hAnsiTheme="minorHAnsi"/>
          <w:sz w:val="22"/>
        </w:rPr>
        <w:tab/>
      </w:r>
      <w:r>
        <w:rPr>
          <w:rStyle w:val="21"/>
        </w:rPr>
        <w:t>文件上传漏洞</w:t>
      </w:r>
      <w:r>
        <w:rPr>
          <w:rStyle w:val="21"/>
          <w:rFonts w:hint="eastAsia"/>
        </w:rPr>
        <w:t>（中危）</w:t>
      </w:r>
      <w:r>
        <w:tab/>
      </w:r>
      <w:r>
        <w:fldChar w:fldCharType="begin"/>
      </w:r>
      <w:r>
        <w:instrText xml:space="preserve"> PAGEREF _Toc256000019 \h </w:instrText>
      </w:r>
      <w:r>
        <w:fldChar w:fldCharType="separate"/>
      </w:r>
      <w:r>
        <w:t>14</w:t>
      </w:r>
      <w:r>
        <w:fldChar w:fldCharType="end"/>
      </w:r>
      <w:r>
        <w:fldChar w:fldCharType="end"/>
      </w:r>
    </w:p>
    <w:p>
      <w:pPr>
        <w:rPr>
          <w:rFonts w:ascii="Trebuchet MS" w:hAnsi="Trebuchet MS" w:cs="Calibri"/>
          <w:i/>
          <w:sz w:val="20"/>
          <w:szCs w:val="20"/>
        </w:rPr>
      </w:pPr>
      <w:r>
        <w:rPr>
          <w:rFonts w:ascii="Trebuchet MS" w:hAnsi="Trebuchet MS" w:cs="Calibri"/>
          <w:i/>
          <w:sz w:val="20"/>
          <w:szCs w:val="20"/>
        </w:rPr>
        <w:fldChar w:fldCharType="end"/>
      </w:r>
    </w:p>
    <w:p>
      <w:pPr>
        <w:pStyle w:val="2"/>
      </w:pPr>
      <w:bookmarkStart w:id="0" w:name="_Toc317847213"/>
      <w:bookmarkStart w:id="1" w:name="_Toc50212407"/>
      <w:bookmarkStart w:id="2" w:name="_Toc445330529"/>
      <w:bookmarkStart w:id="3" w:name="_Toc337810316"/>
      <w:r>
        <w:br w:type="page"/>
      </w:r>
      <w:bookmarkStart w:id="4" w:name="_Toc256000000"/>
      <w:r>
        <w:rPr>
          <w:rFonts w:hint="eastAsia"/>
        </w:rPr>
        <w:t>测试概述</w:t>
      </w:r>
      <w:bookmarkEnd w:id="0"/>
      <w:bookmarkEnd w:id="1"/>
      <w:bookmarkEnd w:id="2"/>
      <w:bookmarkEnd w:id="4"/>
    </w:p>
    <w:p>
      <w:pPr>
        <w:pStyle w:val="3"/>
        <w:spacing w:before="163" w:after="163"/>
      </w:pPr>
      <w:bookmarkStart w:id="5" w:name="_Toc50212408"/>
      <w:bookmarkStart w:id="6" w:name="_Toc445330530"/>
      <w:bookmarkStart w:id="7" w:name="_Toc256000001"/>
      <w:bookmarkStart w:id="8" w:name="_Toc317847214"/>
      <w:r>
        <w:rPr>
          <w:rFonts w:hint="eastAsia"/>
        </w:rPr>
        <w:t>测试对象</w:t>
      </w:r>
      <w:bookmarkEnd w:id="5"/>
      <w:bookmarkEnd w:id="6"/>
      <w:bookmarkEnd w:id="7"/>
      <w:bookmarkEnd w:id="8"/>
    </w:p>
    <w:tbl>
      <w:tblPr>
        <w:tblStyle w:val="1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2"/>
        <w:gridCol w:w="4961"/>
        <w:gridCol w:w="19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2" w:type="pct"/>
            <w:shd w:val="clear" w:color="auto" w:fill="5B9BD5" w:themeFill="accent5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1"/>
                <w:szCs w:val="21"/>
              </w:rPr>
              <w:t>系统名称</w:t>
            </w:r>
          </w:p>
        </w:tc>
        <w:tc>
          <w:tcPr>
            <w:tcW w:w="2801" w:type="pct"/>
            <w:shd w:val="clear" w:color="auto" w:fill="5B9BD5" w:themeFill="accent5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1"/>
                <w:szCs w:val="21"/>
              </w:rPr>
              <w:t>域名</w:t>
            </w:r>
          </w:p>
        </w:tc>
        <w:tc>
          <w:tcPr>
            <w:tcW w:w="1097" w:type="pct"/>
            <w:shd w:val="clear" w:color="auto" w:fill="5B9BD5" w:themeFill="accent5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1"/>
                <w:szCs w:val="21"/>
              </w:rPr>
              <w:t>互联网IP地址</w:t>
            </w:r>
          </w:p>
        </w:tc>
      </w:tr>
    </w:tbl>
    <w:p>
      <w:pPr>
        <w:pStyle w:val="3"/>
        <w:spacing w:before="163" w:after="163"/>
      </w:pPr>
      <w:bookmarkStart w:id="9" w:name="_Toc435381846"/>
      <w:bookmarkStart w:id="10" w:name="_Toc445330531"/>
      <w:bookmarkStart w:id="11" w:name="_Toc50212409"/>
      <w:bookmarkStart w:id="12" w:name="_Toc317847215"/>
      <w:bookmarkStart w:id="13" w:name="_Toc256000002"/>
      <w:r>
        <w:rPr>
          <w:rFonts w:hint="eastAsia"/>
        </w:rPr>
        <w:t>资料来源</w:t>
      </w:r>
      <w:bookmarkEnd w:id="9"/>
      <w:bookmarkEnd w:id="10"/>
      <w:bookmarkEnd w:id="11"/>
      <w:bookmarkEnd w:id="12"/>
      <w:bookmarkEnd w:id="13"/>
    </w:p>
    <w:tbl>
      <w:tblPr>
        <w:tblStyle w:val="1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5269"/>
        <w:gridCol w:w="26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" w:type="pct"/>
            <w:shd w:val="clear" w:color="auto" w:fill="5B9BD5" w:themeFill="accent5"/>
          </w:tcPr>
          <w:p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编号</w:t>
            </w:r>
          </w:p>
        </w:tc>
        <w:tc>
          <w:tcPr>
            <w:tcW w:w="2975" w:type="pct"/>
            <w:shd w:val="clear" w:color="auto" w:fill="5B9BD5" w:themeFill="accent5"/>
          </w:tcPr>
          <w:p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描述</w:t>
            </w:r>
          </w:p>
        </w:tc>
        <w:tc>
          <w:tcPr>
            <w:tcW w:w="1518" w:type="pct"/>
            <w:shd w:val="clear" w:color="auto" w:fill="5B9BD5" w:themeFill="accent5"/>
          </w:tcPr>
          <w:p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来源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" w:type="pct"/>
            <w:shd w:val="clear" w:color="auto" w:fill="auto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2975" w:type="pct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系统相关信息</w:t>
            </w:r>
          </w:p>
        </w:tc>
        <w:tc>
          <w:tcPr>
            <w:tcW w:w="1518" w:type="pct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中车青岛四方机车车辆股份有限公司</w:t>
            </w:r>
          </w:p>
        </w:tc>
      </w:tr>
    </w:tbl>
    <w:p>
      <w:pPr>
        <w:pStyle w:val="4"/>
        <w:ind w:firstLine="0" w:firstLineChars="0"/>
      </w:pPr>
    </w:p>
    <w:p>
      <w:pPr>
        <w:pStyle w:val="3"/>
        <w:spacing w:before="163" w:after="163"/>
      </w:pPr>
      <w:bookmarkStart w:id="14" w:name="_Toc445330532"/>
      <w:bookmarkStart w:id="15" w:name="_Toc317847216"/>
      <w:bookmarkStart w:id="16" w:name="_Toc50212410"/>
      <w:bookmarkStart w:id="17" w:name="_Toc435381847"/>
      <w:bookmarkStart w:id="18" w:name="_Toc256000003"/>
      <w:r>
        <w:rPr>
          <w:rFonts w:hint="eastAsia"/>
        </w:rPr>
        <w:t>缩略语&amp;术语</w:t>
      </w:r>
      <w:bookmarkEnd w:id="14"/>
      <w:bookmarkEnd w:id="15"/>
      <w:bookmarkEnd w:id="16"/>
      <w:bookmarkEnd w:id="17"/>
      <w:bookmarkEnd w:id="18"/>
    </w:p>
    <w:tbl>
      <w:tblPr>
        <w:tblStyle w:val="1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2159"/>
        <w:gridCol w:w="57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8" w:type="pct"/>
            <w:shd w:val="clear" w:color="auto" w:fill="5B9BD5" w:themeFill="accent5"/>
          </w:tcPr>
          <w:p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编号</w:t>
            </w:r>
          </w:p>
        </w:tc>
        <w:tc>
          <w:tcPr>
            <w:tcW w:w="1219" w:type="pct"/>
            <w:shd w:val="clear" w:color="auto" w:fill="5B9BD5" w:themeFill="accent5"/>
          </w:tcPr>
          <w:p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名称</w:t>
            </w:r>
          </w:p>
        </w:tc>
        <w:tc>
          <w:tcPr>
            <w:tcW w:w="3273" w:type="pct"/>
            <w:shd w:val="clear" w:color="auto" w:fill="5B9BD5" w:themeFill="accent5"/>
          </w:tcPr>
          <w:p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08" w:type="pct"/>
            <w:shd w:val="clear" w:color="auto" w:fill="auto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219" w:type="pct"/>
            <w:shd w:val="clear" w:color="auto" w:fill="auto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CM</w:t>
            </w:r>
          </w:p>
        </w:tc>
        <w:tc>
          <w:tcPr>
            <w:tcW w:w="3273" w:type="pct"/>
            <w:shd w:val="clear" w:color="auto" w:fill="auto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配置及部署管理（Configuration and Deployment Management）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8" w:type="pct"/>
            <w:shd w:val="clear" w:color="auto" w:fill="auto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219" w:type="pct"/>
            <w:shd w:val="clear" w:color="auto" w:fill="auto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IA</w:t>
            </w:r>
          </w:p>
        </w:tc>
        <w:tc>
          <w:tcPr>
            <w:tcW w:w="3273" w:type="pct"/>
            <w:shd w:val="clear" w:color="auto" w:fill="auto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身份认证（Identity Authenticate）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8" w:type="pct"/>
            <w:shd w:val="clear" w:color="auto" w:fill="auto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</w:t>
            </w:r>
          </w:p>
        </w:tc>
        <w:tc>
          <w:tcPr>
            <w:tcW w:w="1219" w:type="pct"/>
            <w:shd w:val="clear" w:color="auto" w:fill="auto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AZ</w:t>
            </w:r>
          </w:p>
        </w:tc>
        <w:tc>
          <w:tcPr>
            <w:tcW w:w="3273" w:type="pct"/>
            <w:shd w:val="clear" w:color="auto" w:fill="auto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授权测试（Authorization Testing）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8" w:type="pct"/>
            <w:shd w:val="clear" w:color="auto" w:fill="auto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</w:p>
        </w:tc>
        <w:tc>
          <w:tcPr>
            <w:tcW w:w="1219" w:type="pct"/>
            <w:shd w:val="clear" w:color="auto" w:fill="auto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SM</w:t>
            </w:r>
          </w:p>
        </w:tc>
        <w:tc>
          <w:tcPr>
            <w:tcW w:w="3273" w:type="pct"/>
            <w:shd w:val="clear" w:color="auto" w:fill="auto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会话管理（Session Management）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8" w:type="pct"/>
            <w:shd w:val="clear" w:color="auto" w:fill="auto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1219" w:type="pct"/>
            <w:shd w:val="clear" w:color="auto" w:fill="auto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DV</w:t>
            </w:r>
          </w:p>
        </w:tc>
        <w:tc>
          <w:tcPr>
            <w:tcW w:w="3273" w:type="pct"/>
            <w:shd w:val="clear" w:color="auto" w:fill="auto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数据验证（Data Validation）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8" w:type="pct"/>
            <w:shd w:val="clear" w:color="auto" w:fill="auto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</w:t>
            </w:r>
          </w:p>
        </w:tc>
        <w:tc>
          <w:tcPr>
            <w:tcW w:w="1219" w:type="pct"/>
            <w:shd w:val="clear" w:color="auto" w:fill="auto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CT</w:t>
            </w:r>
          </w:p>
        </w:tc>
        <w:tc>
          <w:tcPr>
            <w:tcW w:w="3273" w:type="pct"/>
            <w:shd w:val="clear" w:color="auto" w:fill="auto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客户端测试（Client Side Testing）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8" w:type="pct"/>
            <w:shd w:val="clear" w:color="auto" w:fill="auto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7</w:t>
            </w:r>
          </w:p>
        </w:tc>
        <w:tc>
          <w:tcPr>
            <w:tcW w:w="1219" w:type="pct"/>
            <w:shd w:val="clear" w:color="auto" w:fill="auto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BL</w:t>
            </w:r>
          </w:p>
        </w:tc>
        <w:tc>
          <w:tcPr>
            <w:tcW w:w="3273" w:type="pct"/>
            <w:shd w:val="clear" w:color="auto" w:fill="auto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业务逻辑测试 (Business Logic Testing 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8" w:type="pct"/>
            <w:shd w:val="clear" w:color="auto" w:fill="auto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</w:t>
            </w:r>
          </w:p>
        </w:tc>
        <w:tc>
          <w:tcPr>
            <w:tcW w:w="1219" w:type="pct"/>
            <w:shd w:val="clear" w:color="auto" w:fill="auto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IL</w:t>
            </w:r>
          </w:p>
        </w:tc>
        <w:tc>
          <w:tcPr>
            <w:tcW w:w="3273" w:type="pct"/>
            <w:shd w:val="clear" w:color="auto" w:fill="auto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信息泄露（Information leakage）</w:t>
            </w:r>
          </w:p>
        </w:tc>
      </w:tr>
    </w:tbl>
    <w:p>
      <w:pPr>
        <w:pStyle w:val="4"/>
        <w:ind w:firstLine="480"/>
      </w:pPr>
    </w:p>
    <w:p>
      <w:pPr>
        <w:pStyle w:val="3"/>
        <w:spacing w:before="163" w:after="163"/>
      </w:pPr>
      <w:bookmarkStart w:id="19" w:name="_Toc317847217"/>
      <w:bookmarkStart w:id="20" w:name="_Toc445330533"/>
      <w:bookmarkStart w:id="21" w:name="_Toc256000004"/>
      <w:bookmarkStart w:id="22" w:name="_Toc50212411"/>
      <w:r>
        <w:rPr>
          <w:rFonts w:hint="eastAsia"/>
        </w:rPr>
        <w:t>测试流程</w:t>
      </w:r>
      <w:bookmarkEnd w:id="19"/>
      <w:bookmarkEnd w:id="20"/>
      <w:bookmarkEnd w:id="21"/>
      <w:bookmarkEnd w:id="22"/>
    </w:p>
    <w:p>
      <w:pPr>
        <w:pStyle w:val="4"/>
        <w:ind w:firstLine="0" w:firstLineChars="0"/>
      </w:pPr>
      <w:r>
        <w:drawing>
          <wp:inline distT="0" distB="0" distL="0" distR="0">
            <wp:extent cx="5486400" cy="6817360"/>
            <wp:effectExtent l="0" t="0" r="0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1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ind w:firstLine="0" w:firstLineChars="0"/>
      </w:pPr>
    </w:p>
    <w:p>
      <w:pPr>
        <w:pStyle w:val="4"/>
        <w:ind w:firstLine="0" w:firstLineChars="0"/>
      </w:pPr>
    </w:p>
    <w:p>
      <w:pPr>
        <w:pStyle w:val="3"/>
        <w:spacing w:before="163" w:after="163"/>
      </w:pPr>
      <w:bookmarkStart w:id="23" w:name="_Toc445330534"/>
      <w:bookmarkStart w:id="24" w:name="_Toc256000005"/>
      <w:bookmarkStart w:id="25" w:name="_Toc317847218"/>
      <w:bookmarkStart w:id="26" w:name="_Toc50212412"/>
      <w:r>
        <w:rPr>
          <w:rFonts w:hint="eastAsia"/>
        </w:rPr>
        <w:t>测试内容</w:t>
      </w:r>
      <w:bookmarkEnd w:id="23"/>
      <w:bookmarkEnd w:id="24"/>
      <w:bookmarkEnd w:id="25"/>
      <w:r>
        <w:rPr>
          <w:rFonts w:hint="eastAsia"/>
        </w:rPr>
        <w:t xml:space="preserve"> </w:t>
      </w:r>
      <w:bookmarkEnd w:id="26"/>
      <w:bookmarkStart w:id="27" w:name="_Hlk48922592"/>
      <w:bookmarkEnd w:id="27"/>
    </w:p>
    <w:p>
      <w:pPr>
        <w:pStyle w:val="5"/>
      </w:pPr>
      <w:bookmarkStart w:id="28" w:name="_Toc12354020"/>
      <w:bookmarkEnd w:id="28"/>
      <w:bookmarkStart w:id="29" w:name="_Toc12355795"/>
      <w:bookmarkEnd w:id="29"/>
      <w:bookmarkStart w:id="30" w:name="_Toc12355864"/>
      <w:bookmarkEnd w:id="30"/>
      <w:bookmarkStart w:id="31" w:name="_Toc23858158"/>
      <w:bookmarkEnd w:id="31"/>
      <w:bookmarkStart w:id="32" w:name="_Toc12355865"/>
      <w:bookmarkEnd w:id="32"/>
      <w:bookmarkStart w:id="33" w:name="_Toc12355870"/>
      <w:bookmarkEnd w:id="33"/>
      <w:bookmarkStart w:id="34" w:name="_Toc23858164"/>
      <w:bookmarkEnd w:id="34"/>
      <w:bookmarkStart w:id="35" w:name="_Toc26193408"/>
      <w:bookmarkEnd w:id="35"/>
      <w:bookmarkStart w:id="36" w:name="_Toc12355802"/>
      <w:bookmarkEnd w:id="36"/>
      <w:bookmarkStart w:id="37" w:name="_Toc12355871"/>
      <w:bookmarkEnd w:id="37"/>
      <w:bookmarkStart w:id="38" w:name="_Toc26193407"/>
      <w:bookmarkEnd w:id="38"/>
      <w:bookmarkStart w:id="39" w:name="_Toc26193404"/>
      <w:bookmarkEnd w:id="39"/>
      <w:bookmarkStart w:id="40" w:name="_Toc23858160"/>
      <w:bookmarkEnd w:id="40"/>
      <w:bookmarkStart w:id="41" w:name="_Toc12355797"/>
      <w:bookmarkEnd w:id="41"/>
      <w:bookmarkStart w:id="42" w:name="_Toc12355800"/>
      <w:bookmarkEnd w:id="42"/>
      <w:bookmarkStart w:id="43" w:name="_Toc12355796"/>
      <w:bookmarkEnd w:id="43"/>
      <w:bookmarkStart w:id="44" w:name="_Toc12354021"/>
      <w:bookmarkEnd w:id="44"/>
      <w:bookmarkStart w:id="45" w:name="_Toc23858159"/>
      <w:bookmarkEnd w:id="45"/>
      <w:bookmarkStart w:id="46" w:name="_Toc12354022"/>
      <w:bookmarkEnd w:id="46"/>
      <w:bookmarkStart w:id="47" w:name="_Toc12355798"/>
      <w:bookmarkEnd w:id="47"/>
      <w:bookmarkStart w:id="48" w:name="_Toc12355867"/>
      <w:bookmarkEnd w:id="48"/>
      <w:bookmarkStart w:id="49" w:name="_Toc23858161"/>
      <w:bookmarkEnd w:id="49"/>
      <w:bookmarkStart w:id="50" w:name="_Toc12354024"/>
      <w:bookmarkEnd w:id="50"/>
      <w:bookmarkStart w:id="51" w:name="_Toc12354025"/>
      <w:bookmarkEnd w:id="51"/>
      <w:bookmarkStart w:id="52" w:name="_Toc12355868"/>
      <w:bookmarkEnd w:id="52"/>
      <w:bookmarkStart w:id="53" w:name="_Toc12355869"/>
      <w:bookmarkEnd w:id="53"/>
      <w:bookmarkStart w:id="54" w:name="_Toc12355799"/>
      <w:bookmarkEnd w:id="54"/>
      <w:bookmarkStart w:id="55" w:name="_Toc26193403"/>
      <w:bookmarkEnd w:id="55"/>
      <w:bookmarkStart w:id="56" w:name="_Toc12354023"/>
      <w:bookmarkEnd w:id="56"/>
      <w:bookmarkStart w:id="57" w:name="_Toc23858162"/>
      <w:bookmarkEnd w:id="57"/>
      <w:bookmarkStart w:id="58" w:name="_Toc12355866"/>
      <w:bookmarkEnd w:id="58"/>
      <w:bookmarkStart w:id="59" w:name="_Toc26193402"/>
      <w:bookmarkEnd w:id="59"/>
      <w:bookmarkStart w:id="60" w:name="_Toc26193405"/>
      <w:bookmarkEnd w:id="60"/>
      <w:bookmarkStart w:id="61" w:name="_Toc26193406"/>
      <w:bookmarkEnd w:id="61"/>
      <w:bookmarkStart w:id="62" w:name="_Toc23858163"/>
      <w:bookmarkEnd w:id="62"/>
      <w:bookmarkStart w:id="63" w:name="_Toc12355801"/>
      <w:bookmarkEnd w:id="63"/>
      <w:bookmarkStart w:id="64" w:name="_Toc12355879"/>
      <w:bookmarkEnd w:id="64"/>
      <w:bookmarkStart w:id="65" w:name="_Toc12355804"/>
      <w:bookmarkEnd w:id="65"/>
      <w:bookmarkStart w:id="66" w:name="_Toc12355872"/>
      <w:bookmarkEnd w:id="66"/>
      <w:bookmarkStart w:id="67" w:name="_Toc12355873"/>
      <w:bookmarkEnd w:id="67"/>
      <w:bookmarkStart w:id="68" w:name="_Toc23858165"/>
      <w:bookmarkEnd w:id="68"/>
      <w:bookmarkStart w:id="69" w:name="_Toc23858168"/>
      <w:bookmarkEnd w:id="69"/>
      <w:bookmarkStart w:id="70" w:name="_Toc26193412"/>
      <w:bookmarkEnd w:id="70"/>
      <w:bookmarkStart w:id="71" w:name="_Toc12355805"/>
      <w:bookmarkEnd w:id="71"/>
      <w:bookmarkStart w:id="72" w:name="_Toc26193409"/>
      <w:bookmarkEnd w:id="72"/>
      <w:bookmarkStart w:id="73" w:name="_Toc12355875"/>
      <w:bookmarkEnd w:id="73"/>
      <w:bookmarkStart w:id="74" w:name="_Toc23858170"/>
      <w:bookmarkEnd w:id="74"/>
      <w:bookmarkStart w:id="75" w:name="_Toc12355808"/>
      <w:bookmarkEnd w:id="75"/>
      <w:bookmarkStart w:id="76" w:name="_Toc26193411"/>
      <w:bookmarkEnd w:id="76"/>
      <w:bookmarkStart w:id="77" w:name="_Toc12355877"/>
      <w:bookmarkEnd w:id="77"/>
      <w:bookmarkStart w:id="78" w:name="_Toc12355876"/>
      <w:bookmarkEnd w:id="78"/>
      <w:bookmarkStart w:id="79" w:name="_Toc12355803"/>
      <w:bookmarkEnd w:id="79"/>
      <w:bookmarkStart w:id="80" w:name="_Toc12355807"/>
      <w:bookmarkEnd w:id="80"/>
      <w:bookmarkStart w:id="81" w:name="_Toc26193410"/>
      <w:bookmarkEnd w:id="81"/>
      <w:bookmarkStart w:id="82" w:name="_Toc12355874"/>
      <w:bookmarkEnd w:id="82"/>
      <w:bookmarkStart w:id="83" w:name="_Toc12355806"/>
      <w:bookmarkEnd w:id="83"/>
      <w:bookmarkStart w:id="84" w:name="_Toc23858171"/>
      <w:bookmarkEnd w:id="84"/>
      <w:bookmarkStart w:id="85" w:name="_Toc12355809"/>
      <w:bookmarkEnd w:id="85"/>
      <w:bookmarkStart w:id="86" w:name="_Toc23858166"/>
      <w:bookmarkEnd w:id="86"/>
      <w:bookmarkStart w:id="87" w:name="_Toc23858167"/>
      <w:bookmarkEnd w:id="87"/>
      <w:bookmarkStart w:id="88" w:name="_Toc12355878"/>
      <w:bookmarkEnd w:id="88"/>
      <w:bookmarkStart w:id="89" w:name="_Toc26193413"/>
      <w:bookmarkEnd w:id="89"/>
      <w:bookmarkStart w:id="90" w:name="_Toc26193414"/>
      <w:bookmarkEnd w:id="90"/>
      <w:bookmarkStart w:id="91" w:name="_Toc23858169"/>
      <w:bookmarkEnd w:id="91"/>
      <w:bookmarkStart w:id="92" w:name="_Toc26193415"/>
      <w:bookmarkEnd w:id="92"/>
      <w:bookmarkStart w:id="93" w:name="_Toc26193416"/>
      <w:bookmarkEnd w:id="93"/>
      <w:bookmarkStart w:id="94" w:name="_Toc23858172"/>
      <w:bookmarkEnd w:id="94"/>
      <w:bookmarkStart w:id="95" w:name="_Toc12355810"/>
      <w:bookmarkEnd w:id="95"/>
      <w:bookmarkStart w:id="96" w:name="_Toc23858173"/>
      <w:bookmarkEnd w:id="96"/>
      <w:bookmarkStart w:id="97" w:name="_Toc26193417"/>
      <w:bookmarkEnd w:id="97"/>
      <w:bookmarkStart w:id="98" w:name="_Toc50212413"/>
      <w:bookmarkStart w:id="99" w:name="_Toc317847219"/>
      <w:bookmarkStart w:id="100" w:name="_Toc297818468"/>
      <w:bookmarkStart w:id="101" w:name="_Toc256000006"/>
      <w:r>
        <w:rPr>
          <w:rFonts w:hint="eastAsia"/>
        </w:rPr>
        <w:t>授权测试</w:t>
      </w:r>
      <w:bookmarkEnd w:id="98"/>
      <w:bookmarkEnd w:id="99"/>
      <w:bookmarkEnd w:id="100"/>
      <w:bookmarkEnd w:id="101"/>
      <w:bookmarkStart w:id="102" w:name="_Toc297818471"/>
    </w:p>
    <w:tbl>
      <w:tblPr>
        <w:tblStyle w:val="18"/>
        <w:tblW w:w="492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74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2" w:type="pct"/>
            <w:shd w:val="clear" w:color="auto" w:fill="5B9BD5" w:themeFill="accent5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编号</w:t>
            </w:r>
          </w:p>
        </w:tc>
        <w:tc>
          <w:tcPr>
            <w:tcW w:w="4298" w:type="pct"/>
            <w:shd w:val="clear" w:color="auto" w:fill="5B9BD5" w:themeFill="accent5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测试项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AZ-01</w:t>
            </w:r>
          </w:p>
        </w:tc>
        <w:tc>
          <w:tcPr>
            <w:tcW w:w="42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未授权测试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AZ-02</w:t>
            </w:r>
          </w:p>
        </w:tc>
        <w:tc>
          <w:tcPr>
            <w:tcW w:w="42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越权测试</w:t>
            </w:r>
          </w:p>
        </w:tc>
      </w:tr>
    </w:tbl>
    <w:p>
      <w:pPr>
        <w:pStyle w:val="5"/>
      </w:pPr>
      <w:bookmarkStart w:id="103" w:name="_Toc256000007"/>
      <w:r>
        <w:rPr>
          <w:rFonts w:hint="eastAsia"/>
        </w:rPr>
        <w:t>业务逻辑测试</w:t>
      </w:r>
      <w:bookmarkEnd w:id="103"/>
    </w:p>
    <w:tbl>
      <w:tblPr>
        <w:tblStyle w:val="18"/>
        <w:tblW w:w="492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74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2" w:type="pct"/>
            <w:shd w:val="clear" w:color="auto" w:fill="5B9BD5" w:themeFill="accent5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编号</w:t>
            </w:r>
          </w:p>
        </w:tc>
        <w:tc>
          <w:tcPr>
            <w:tcW w:w="4298" w:type="pct"/>
            <w:shd w:val="clear" w:color="auto" w:fill="5B9BD5" w:themeFill="accent5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测试项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BL-01</w:t>
            </w:r>
          </w:p>
        </w:tc>
        <w:tc>
          <w:tcPr>
            <w:tcW w:w="42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请求伪造测试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BL-02</w:t>
            </w:r>
          </w:p>
        </w:tc>
        <w:tc>
          <w:tcPr>
            <w:tcW w:w="42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功能使用次数限制测试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BL-03</w:t>
            </w:r>
          </w:p>
        </w:tc>
        <w:tc>
          <w:tcPr>
            <w:tcW w:w="42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业务流程测试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BL-04</w:t>
            </w:r>
          </w:p>
        </w:tc>
        <w:tc>
          <w:tcPr>
            <w:tcW w:w="42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文件上传测试</w:t>
            </w:r>
          </w:p>
        </w:tc>
      </w:tr>
    </w:tbl>
    <w:p>
      <w:pPr>
        <w:pStyle w:val="5"/>
      </w:pPr>
      <w:bookmarkStart w:id="104" w:name="_Toc256000008"/>
      <w:r>
        <w:rPr>
          <w:rFonts w:hint="eastAsia"/>
        </w:rPr>
        <w:t>配置及部署管理</w:t>
      </w:r>
      <w:bookmarkEnd w:id="104"/>
    </w:p>
    <w:tbl>
      <w:tblPr>
        <w:tblStyle w:val="18"/>
        <w:tblW w:w="492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74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2" w:type="pct"/>
            <w:shd w:val="clear" w:color="auto" w:fill="5B9BD5" w:themeFill="accent5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编号</w:t>
            </w:r>
          </w:p>
        </w:tc>
        <w:tc>
          <w:tcPr>
            <w:tcW w:w="4298" w:type="pct"/>
            <w:shd w:val="clear" w:color="auto" w:fill="5B9BD5" w:themeFill="accent5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测试项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CM-01</w:t>
            </w:r>
          </w:p>
        </w:tc>
        <w:tc>
          <w:tcPr>
            <w:tcW w:w="42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应用平台配置测试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CM-02</w:t>
            </w:r>
          </w:p>
        </w:tc>
        <w:tc>
          <w:tcPr>
            <w:tcW w:w="42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网络传输配置测试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CM-03</w:t>
            </w:r>
          </w:p>
        </w:tc>
        <w:tc>
          <w:tcPr>
            <w:tcW w:w="42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中间件配置管理测试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CM-04</w:t>
            </w:r>
          </w:p>
        </w:tc>
        <w:tc>
          <w:tcPr>
            <w:tcW w:w="42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业务系统配置测试</w:t>
            </w:r>
          </w:p>
        </w:tc>
      </w:tr>
    </w:tbl>
    <w:p>
      <w:pPr>
        <w:pStyle w:val="5"/>
      </w:pPr>
      <w:bookmarkStart w:id="105" w:name="_Toc256000009"/>
      <w:r>
        <w:rPr>
          <w:rFonts w:hint="eastAsia"/>
        </w:rPr>
        <w:t>客户端测试</w:t>
      </w:r>
      <w:bookmarkEnd w:id="105"/>
    </w:p>
    <w:tbl>
      <w:tblPr>
        <w:tblStyle w:val="18"/>
        <w:tblW w:w="492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74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2" w:type="pct"/>
            <w:shd w:val="clear" w:color="auto" w:fill="5B9BD5" w:themeFill="accent5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编号</w:t>
            </w:r>
          </w:p>
        </w:tc>
        <w:tc>
          <w:tcPr>
            <w:tcW w:w="4298" w:type="pct"/>
            <w:shd w:val="clear" w:color="auto" w:fill="5B9BD5" w:themeFill="accent5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测试项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CT-01</w:t>
            </w:r>
          </w:p>
        </w:tc>
        <w:tc>
          <w:tcPr>
            <w:tcW w:w="42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客户端URL重定向测试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CT-02</w:t>
            </w:r>
          </w:p>
        </w:tc>
        <w:tc>
          <w:tcPr>
            <w:tcW w:w="42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客户端代码执行测试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CT-03</w:t>
            </w:r>
          </w:p>
        </w:tc>
        <w:tc>
          <w:tcPr>
            <w:tcW w:w="42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本地敏感信息存储测试</w:t>
            </w:r>
          </w:p>
        </w:tc>
      </w:tr>
    </w:tbl>
    <w:p>
      <w:pPr>
        <w:pStyle w:val="5"/>
      </w:pPr>
      <w:bookmarkStart w:id="106" w:name="_Toc256000010"/>
      <w:r>
        <w:rPr>
          <w:rFonts w:hint="eastAsia"/>
        </w:rPr>
        <w:t>数据验证</w:t>
      </w:r>
      <w:bookmarkEnd w:id="106"/>
      <w:bookmarkStart w:id="324" w:name="_GoBack"/>
      <w:bookmarkEnd w:id="324"/>
    </w:p>
    <w:tbl>
      <w:tblPr>
        <w:tblStyle w:val="18"/>
        <w:tblW w:w="492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74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5" w:hRule="atLeast"/>
        </w:trPr>
        <w:tc>
          <w:tcPr>
            <w:tcW w:w="702" w:type="pct"/>
            <w:shd w:val="clear" w:color="auto" w:fill="5B9BD5" w:themeFill="accent5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编号</w:t>
            </w:r>
          </w:p>
        </w:tc>
        <w:tc>
          <w:tcPr>
            <w:tcW w:w="4298" w:type="pct"/>
            <w:shd w:val="clear" w:color="auto" w:fill="5B9BD5" w:themeFill="accent5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测试项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5" w:hRule="atLeast"/>
        </w:trPr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DV-01</w:t>
            </w:r>
          </w:p>
        </w:tc>
        <w:tc>
          <w:tcPr>
            <w:tcW w:w="42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代码注入测试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DV-02</w:t>
            </w:r>
          </w:p>
        </w:tc>
        <w:tc>
          <w:tcPr>
            <w:tcW w:w="42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命令执行注入测试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DV-03</w:t>
            </w:r>
          </w:p>
        </w:tc>
        <w:tc>
          <w:tcPr>
            <w:tcW w:w="42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SQL注入测试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DV-04</w:t>
            </w:r>
          </w:p>
        </w:tc>
        <w:tc>
          <w:tcPr>
            <w:tcW w:w="42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XSS注入测试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DV-05</w:t>
            </w:r>
          </w:p>
        </w:tc>
        <w:tc>
          <w:tcPr>
            <w:tcW w:w="42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XML注入测试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DV-06</w:t>
            </w:r>
          </w:p>
        </w:tc>
        <w:tc>
          <w:tcPr>
            <w:tcW w:w="42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协议注入测试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DV-07</w:t>
            </w:r>
          </w:p>
        </w:tc>
        <w:tc>
          <w:tcPr>
            <w:tcW w:w="42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Shiro反序列化命令执行</w:t>
            </w:r>
          </w:p>
        </w:tc>
      </w:tr>
    </w:tbl>
    <w:p>
      <w:pPr>
        <w:pStyle w:val="5"/>
      </w:pPr>
      <w:bookmarkStart w:id="107" w:name="_Toc256000011"/>
      <w:r>
        <w:rPr>
          <w:rFonts w:hint="eastAsia"/>
        </w:rPr>
        <w:t>身份认证</w:t>
      </w:r>
      <w:bookmarkEnd w:id="107"/>
    </w:p>
    <w:tbl>
      <w:tblPr>
        <w:tblStyle w:val="18"/>
        <w:tblW w:w="492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74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5" w:hRule="atLeast"/>
        </w:trPr>
        <w:tc>
          <w:tcPr>
            <w:tcW w:w="702" w:type="pct"/>
            <w:shd w:val="clear" w:color="auto" w:fill="5B9BD5" w:themeFill="accent5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编号</w:t>
            </w:r>
          </w:p>
        </w:tc>
        <w:tc>
          <w:tcPr>
            <w:tcW w:w="4298" w:type="pct"/>
            <w:shd w:val="clear" w:color="auto" w:fill="5B9BD5" w:themeFill="accent5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测试项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IA-01</w:t>
            </w:r>
          </w:p>
        </w:tc>
        <w:tc>
          <w:tcPr>
            <w:tcW w:w="42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身份鉴别测试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IA-02</w:t>
            </w:r>
          </w:p>
        </w:tc>
        <w:tc>
          <w:tcPr>
            <w:tcW w:w="42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验证码测试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5" w:hRule="atLeast"/>
        </w:trPr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IA-03</w:t>
            </w:r>
          </w:p>
        </w:tc>
        <w:tc>
          <w:tcPr>
            <w:tcW w:w="42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认证绕过测试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IA-04</w:t>
            </w:r>
          </w:p>
        </w:tc>
        <w:tc>
          <w:tcPr>
            <w:tcW w:w="42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密码找回测试</w:t>
            </w:r>
          </w:p>
        </w:tc>
      </w:tr>
    </w:tbl>
    <w:p>
      <w:pPr>
        <w:pStyle w:val="5"/>
      </w:pPr>
      <w:bookmarkStart w:id="108" w:name="_Toc256000012"/>
      <w:r>
        <w:rPr>
          <w:rFonts w:hint="eastAsia"/>
        </w:rPr>
        <w:t>信息泄露</w:t>
      </w:r>
      <w:bookmarkEnd w:id="108"/>
    </w:p>
    <w:tbl>
      <w:tblPr>
        <w:tblStyle w:val="18"/>
        <w:tblW w:w="492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74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2" w:type="pct"/>
            <w:shd w:val="clear" w:color="auto" w:fill="5B9BD5" w:themeFill="accent5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编号</w:t>
            </w:r>
          </w:p>
        </w:tc>
        <w:tc>
          <w:tcPr>
            <w:tcW w:w="4298" w:type="pct"/>
            <w:shd w:val="clear" w:color="auto" w:fill="5B9BD5" w:themeFill="accent5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测试项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IL-01</w:t>
            </w:r>
          </w:p>
        </w:tc>
        <w:tc>
          <w:tcPr>
            <w:tcW w:w="42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敏感信息暴露测试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IL-02</w:t>
            </w:r>
          </w:p>
        </w:tc>
        <w:tc>
          <w:tcPr>
            <w:tcW w:w="42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客户端代码审查测试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IL-03</w:t>
            </w:r>
          </w:p>
        </w:tc>
        <w:tc>
          <w:tcPr>
            <w:tcW w:w="42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目录扫描测试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IL-04</w:t>
            </w:r>
          </w:p>
        </w:tc>
        <w:tc>
          <w:tcPr>
            <w:tcW w:w="42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传输过程测试</w:t>
            </w:r>
          </w:p>
        </w:tc>
      </w:tr>
    </w:tbl>
    <w:p>
      <w:pPr>
        <w:pStyle w:val="5"/>
      </w:pPr>
      <w:bookmarkStart w:id="109" w:name="_Toc256000013"/>
      <w:r>
        <w:rPr>
          <w:rFonts w:hint="eastAsia"/>
        </w:rPr>
        <w:t>会话管理</w:t>
      </w:r>
      <w:bookmarkEnd w:id="109"/>
    </w:p>
    <w:tbl>
      <w:tblPr>
        <w:tblStyle w:val="18"/>
        <w:tblW w:w="492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74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2" w:type="pct"/>
            <w:shd w:val="clear" w:color="auto" w:fill="5B9BD5" w:themeFill="accent5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编号</w:t>
            </w:r>
          </w:p>
        </w:tc>
        <w:tc>
          <w:tcPr>
            <w:tcW w:w="4298" w:type="pct"/>
            <w:shd w:val="clear" w:color="auto" w:fill="5B9BD5" w:themeFill="accent5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测试项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SM-01</w:t>
            </w:r>
          </w:p>
        </w:tc>
        <w:tc>
          <w:tcPr>
            <w:tcW w:w="42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会话伪造测试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SM-02</w:t>
            </w:r>
          </w:p>
        </w:tc>
        <w:tc>
          <w:tcPr>
            <w:tcW w:w="42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COOKIES 属性测试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SM-03</w:t>
            </w:r>
          </w:p>
        </w:tc>
        <w:tc>
          <w:tcPr>
            <w:tcW w:w="42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会话属性测试</w:t>
            </w:r>
          </w:p>
        </w:tc>
      </w:tr>
      <w:bookmarkEnd w:id="102"/>
    </w:tbl>
    <w:p>
      <w:pPr>
        <w:pStyle w:val="2"/>
        <w:ind w:left="0" w:firstLine="0"/>
        <w:rPr>
          <w:rFonts w:ascii="Trebuchet MS" w:hAnsi="Trebuchet MS"/>
          <w:i/>
          <w:caps/>
        </w:rPr>
      </w:pPr>
      <w:bookmarkStart w:id="110" w:name="_Toc50212414"/>
      <w:r>
        <w:br w:type="page"/>
      </w:r>
      <w:bookmarkStart w:id="111" w:name="_Toc256000014"/>
      <w:r>
        <w:rPr>
          <w:rFonts w:hint="eastAsia"/>
        </w:rPr>
        <w:t>测试结果</w:t>
      </w:r>
      <w:bookmarkEnd w:id="110"/>
      <w:bookmarkEnd w:id="111"/>
    </w:p>
    <w:p>
      <w:pPr>
        <w:pStyle w:val="3"/>
        <w:spacing w:before="163" w:after="163"/>
      </w:pPr>
      <w:bookmarkStart w:id="112" w:name="_Toc445330381"/>
      <w:bookmarkEnd w:id="112"/>
      <w:bookmarkStart w:id="113" w:name="_Toc445801421"/>
      <w:bookmarkEnd w:id="113"/>
      <w:bookmarkStart w:id="114" w:name="_Toc445801385"/>
      <w:bookmarkEnd w:id="114"/>
      <w:bookmarkStart w:id="115" w:name="_Toc450210341"/>
      <w:bookmarkEnd w:id="115"/>
      <w:bookmarkStart w:id="116" w:name="_Toc450210307"/>
      <w:bookmarkEnd w:id="116"/>
      <w:bookmarkStart w:id="117" w:name="_Toc450202339"/>
      <w:bookmarkEnd w:id="117"/>
      <w:bookmarkStart w:id="118" w:name="_Toc445799818"/>
      <w:bookmarkEnd w:id="118"/>
      <w:bookmarkStart w:id="119" w:name="_Toc445330471"/>
      <w:bookmarkEnd w:id="119"/>
      <w:bookmarkStart w:id="120" w:name="_Toc450202169"/>
      <w:bookmarkEnd w:id="120"/>
      <w:bookmarkStart w:id="121" w:name="_Toc445330623"/>
      <w:bookmarkEnd w:id="121"/>
      <w:bookmarkStart w:id="122" w:name="_Toc450211000"/>
      <w:bookmarkEnd w:id="122"/>
      <w:bookmarkStart w:id="123" w:name="_Toc450202132"/>
      <w:bookmarkEnd w:id="123"/>
      <w:bookmarkStart w:id="124" w:name="_Toc460672348"/>
      <w:bookmarkEnd w:id="124"/>
      <w:bookmarkStart w:id="125" w:name="_Toc445330538"/>
      <w:bookmarkEnd w:id="125"/>
      <w:bookmarkStart w:id="126" w:name="_Toc446334182"/>
      <w:bookmarkEnd w:id="126"/>
      <w:bookmarkStart w:id="127" w:name="_Toc445330661"/>
      <w:bookmarkEnd w:id="127"/>
      <w:bookmarkStart w:id="128" w:name="_Toc445330752"/>
      <w:bookmarkEnd w:id="128"/>
      <w:bookmarkStart w:id="129" w:name="_Toc445800497"/>
      <w:bookmarkEnd w:id="129"/>
      <w:bookmarkStart w:id="130" w:name="_Toc14356"/>
      <w:bookmarkEnd w:id="130"/>
      <w:bookmarkStart w:id="131" w:name="_Toc468751847"/>
      <w:bookmarkEnd w:id="131"/>
      <w:bookmarkStart w:id="132" w:name="_Toc458553162"/>
      <w:bookmarkEnd w:id="132"/>
      <w:bookmarkStart w:id="133" w:name="_Toc460672310"/>
      <w:bookmarkEnd w:id="133"/>
      <w:bookmarkStart w:id="134" w:name="_Toc445330434"/>
      <w:bookmarkEnd w:id="134"/>
      <w:bookmarkStart w:id="135" w:name="_Toc445331404"/>
      <w:bookmarkEnd w:id="135"/>
      <w:bookmarkStart w:id="136" w:name="_Toc446334220"/>
      <w:bookmarkEnd w:id="136"/>
      <w:bookmarkStart w:id="137" w:name="_Toc445331029"/>
      <w:bookmarkEnd w:id="137"/>
      <w:bookmarkStart w:id="138" w:name="_Toc472356450"/>
      <w:bookmarkEnd w:id="138"/>
      <w:bookmarkStart w:id="139" w:name="_Toc445807565"/>
      <w:bookmarkEnd w:id="139"/>
      <w:bookmarkStart w:id="140" w:name="_Toc472356487"/>
      <w:bookmarkEnd w:id="140"/>
      <w:bookmarkStart w:id="141" w:name="_Toc505766339"/>
      <w:bookmarkEnd w:id="141"/>
      <w:bookmarkStart w:id="142" w:name="_Toc529801497"/>
      <w:bookmarkEnd w:id="142"/>
      <w:bookmarkStart w:id="143" w:name="_Toc529801671"/>
      <w:bookmarkEnd w:id="143"/>
      <w:bookmarkStart w:id="144" w:name="_Toc503262380"/>
      <w:bookmarkEnd w:id="144"/>
      <w:bookmarkStart w:id="145" w:name="_Toc505692582"/>
      <w:bookmarkEnd w:id="145"/>
      <w:bookmarkStart w:id="146" w:name="_Toc505698055"/>
      <w:bookmarkEnd w:id="146"/>
      <w:bookmarkStart w:id="147" w:name="_Toc529802137"/>
      <w:bookmarkEnd w:id="147"/>
      <w:bookmarkStart w:id="148" w:name="_Toc529969834"/>
      <w:bookmarkEnd w:id="148"/>
      <w:bookmarkStart w:id="149" w:name="_Toc505692658"/>
      <w:bookmarkEnd w:id="149"/>
      <w:bookmarkStart w:id="150" w:name="_Toc505697948"/>
      <w:bookmarkEnd w:id="150"/>
      <w:bookmarkStart w:id="151" w:name="_Toc505697907"/>
      <w:bookmarkEnd w:id="151"/>
      <w:bookmarkStart w:id="152" w:name="_Toc474332464"/>
      <w:bookmarkEnd w:id="152"/>
      <w:bookmarkStart w:id="153" w:name="_Toc4759384"/>
      <w:bookmarkEnd w:id="153"/>
      <w:bookmarkStart w:id="154" w:name="_Toc503262421"/>
      <w:bookmarkEnd w:id="154"/>
      <w:bookmarkStart w:id="155" w:name="_Toc529802723"/>
      <w:bookmarkEnd w:id="155"/>
      <w:bookmarkStart w:id="156" w:name="_Toc12355821"/>
      <w:bookmarkEnd w:id="156"/>
      <w:bookmarkStart w:id="157" w:name="_Toc530052993"/>
      <w:bookmarkEnd w:id="157"/>
      <w:bookmarkStart w:id="158" w:name="_Toc474335641"/>
      <w:bookmarkEnd w:id="158"/>
      <w:bookmarkStart w:id="159" w:name="_Toc529801544"/>
      <w:bookmarkEnd w:id="159"/>
      <w:bookmarkStart w:id="160" w:name="_Toc12354036"/>
      <w:bookmarkEnd w:id="160"/>
      <w:bookmarkStart w:id="161" w:name="_Toc501629058"/>
      <w:bookmarkEnd w:id="161"/>
      <w:bookmarkStart w:id="162" w:name="_Toc503269356"/>
      <w:bookmarkEnd w:id="162"/>
      <w:bookmarkStart w:id="163" w:name="_Toc505698165"/>
      <w:bookmarkEnd w:id="163"/>
      <w:bookmarkStart w:id="164" w:name="_Toc505698206"/>
      <w:bookmarkEnd w:id="164"/>
      <w:bookmarkStart w:id="165" w:name="_Toc503262486"/>
      <w:bookmarkEnd w:id="165"/>
      <w:bookmarkStart w:id="166" w:name="_Toc474332509"/>
      <w:bookmarkEnd w:id="166"/>
      <w:bookmarkStart w:id="167" w:name="_Toc501629100"/>
      <w:bookmarkEnd w:id="167"/>
      <w:bookmarkStart w:id="168" w:name="_Toc503267526"/>
      <w:bookmarkEnd w:id="168"/>
      <w:bookmarkStart w:id="169" w:name="_Toc503267564"/>
      <w:bookmarkEnd w:id="169"/>
      <w:bookmarkStart w:id="170" w:name="_Toc505692620"/>
      <w:bookmarkEnd w:id="170"/>
      <w:bookmarkStart w:id="171" w:name="_Toc505697989"/>
      <w:bookmarkEnd w:id="171"/>
      <w:bookmarkStart w:id="172" w:name="_Toc472356524"/>
      <w:bookmarkEnd w:id="172"/>
      <w:bookmarkStart w:id="173" w:name="_Toc445330753"/>
      <w:bookmarkEnd w:id="173"/>
      <w:bookmarkStart w:id="174" w:name="_Toc450210308"/>
      <w:bookmarkEnd w:id="174"/>
      <w:bookmarkStart w:id="175" w:name="_Toc445330382"/>
      <w:bookmarkEnd w:id="175"/>
      <w:bookmarkStart w:id="176" w:name="_Toc445801386"/>
      <w:bookmarkEnd w:id="176"/>
      <w:bookmarkStart w:id="177" w:name="_Toc22450"/>
      <w:bookmarkEnd w:id="177"/>
      <w:bookmarkStart w:id="178" w:name="_Toc450202340"/>
      <w:bookmarkEnd w:id="178"/>
      <w:bookmarkStart w:id="179" w:name="_Toc460672311"/>
      <w:bookmarkEnd w:id="179"/>
      <w:bookmarkStart w:id="180" w:name="_Toc460672349"/>
      <w:bookmarkEnd w:id="180"/>
      <w:bookmarkStart w:id="181" w:name="_Toc468751848"/>
      <w:bookmarkEnd w:id="181"/>
      <w:bookmarkStart w:id="182" w:name="_Toc23858184"/>
      <w:bookmarkEnd w:id="182"/>
      <w:bookmarkStart w:id="183" w:name="_Toc472356451"/>
      <w:bookmarkEnd w:id="183"/>
      <w:bookmarkStart w:id="184" w:name="_Toc445331030"/>
      <w:bookmarkEnd w:id="184"/>
      <w:bookmarkStart w:id="185" w:name="_Toc472356488"/>
      <w:bookmarkEnd w:id="185"/>
      <w:bookmarkStart w:id="186" w:name="_Toc450211001"/>
      <w:bookmarkEnd w:id="186"/>
      <w:bookmarkStart w:id="187" w:name="_Toc446334183"/>
      <w:bookmarkEnd w:id="187"/>
      <w:bookmarkStart w:id="188" w:name="_Toc445330539"/>
      <w:bookmarkEnd w:id="188"/>
      <w:bookmarkStart w:id="189" w:name="_Toc445799819"/>
      <w:bookmarkEnd w:id="189"/>
      <w:bookmarkStart w:id="190" w:name="_Toc445801422"/>
      <w:bookmarkEnd w:id="190"/>
      <w:bookmarkStart w:id="191" w:name="_Toc445330472"/>
      <w:bookmarkEnd w:id="191"/>
      <w:bookmarkStart w:id="192" w:name="_Toc445807566"/>
      <w:bookmarkEnd w:id="192"/>
      <w:bookmarkStart w:id="193" w:name="_Toc450202170"/>
      <w:bookmarkEnd w:id="193"/>
      <w:bookmarkStart w:id="194" w:name="_Toc12355890"/>
      <w:bookmarkEnd w:id="194"/>
      <w:bookmarkStart w:id="195" w:name="_Toc26193428"/>
      <w:bookmarkEnd w:id="195"/>
      <w:bookmarkStart w:id="196" w:name="_Toc445331405"/>
      <w:bookmarkEnd w:id="196"/>
      <w:bookmarkStart w:id="197" w:name="_Toc445330624"/>
      <w:bookmarkEnd w:id="197"/>
      <w:bookmarkStart w:id="198" w:name="_Toc445800498"/>
      <w:bookmarkEnd w:id="198"/>
      <w:bookmarkStart w:id="199" w:name="_Toc450202133"/>
      <w:bookmarkEnd w:id="199"/>
      <w:bookmarkStart w:id="200" w:name="_Toc446334221"/>
      <w:bookmarkEnd w:id="200"/>
      <w:bookmarkStart w:id="201" w:name="_Toc450210342"/>
      <w:bookmarkEnd w:id="201"/>
      <w:bookmarkStart w:id="202" w:name="_Toc458553163"/>
      <w:bookmarkEnd w:id="202"/>
      <w:bookmarkStart w:id="203" w:name="_Toc445330662"/>
      <w:bookmarkEnd w:id="203"/>
      <w:bookmarkStart w:id="204" w:name="_Toc445330435"/>
      <w:bookmarkEnd w:id="204"/>
      <w:bookmarkStart w:id="205" w:name="_Toc503269357"/>
      <w:bookmarkEnd w:id="205"/>
      <w:bookmarkStart w:id="206" w:name="_Toc501629059"/>
      <w:bookmarkEnd w:id="206"/>
      <w:bookmarkStart w:id="207" w:name="_Toc529801672"/>
      <w:bookmarkEnd w:id="207"/>
      <w:bookmarkStart w:id="208" w:name="_Toc474332465"/>
      <w:bookmarkEnd w:id="208"/>
      <w:bookmarkStart w:id="209" w:name="_Toc505766340"/>
      <w:bookmarkEnd w:id="209"/>
      <w:bookmarkStart w:id="210" w:name="_Toc529802138"/>
      <w:bookmarkEnd w:id="210"/>
      <w:bookmarkStart w:id="211" w:name="_Toc529969835"/>
      <w:bookmarkEnd w:id="211"/>
      <w:bookmarkStart w:id="212" w:name="_Toc530052994"/>
      <w:bookmarkEnd w:id="212"/>
      <w:bookmarkStart w:id="213" w:name="_Toc4759385"/>
      <w:bookmarkEnd w:id="213"/>
      <w:bookmarkStart w:id="214" w:name="_Toc474332510"/>
      <w:bookmarkEnd w:id="214"/>
      <w:bookmarkStart w:id="215" w:name="_Toc503262422"/>
      <w:bookmarkEnd w:id="215"/>
      <w:bookmarkStart w:id="216" w:name="_Toc505692583"/>
      <w:bookmarkEnd w:id="216"/>
      <w:bookmarkStart w:id="217" w:name="_Toc505697949"/>
      <w:bookmarkEnd w:id="217"/>
      <w:bookmarkStart w:id="218" w:name="_Toc474335642"/>
      <w:bookmarkEnd w:id="218"/>
      <w:bookmarkStart w:id="219" w:name="_Toc529801498"/>
      <w:bookmarkEnd w:id="219"/>
      <w:bookmarkStart w:id="220" w:name="_Toc503262487"/>
      <w:bookmarkEnd w:id="220"/>
      <w:bookmarkStart w:id="221" w:name="_Toc505692659"/>
      <w:bookmarkEnd w:id="221"/>
      <w:bookmarkStart w:id="222" w:name="_Toc505698056"/>
      <w:bookmarkEnd w:id="222"/>
      <w:bookmarkStart w:id="223" w:name="_Toc12354037"/>
      <w:bookmarkEnd w:id="223"/>
      <w:bookmarkStart w:id="224" w:name="_Toc12355822"/>
      <w:bookmarkEnd w:id="224"/>
      <w:bookmarkStart w:id="225" w:name="_Toc505698166"/>
      <w:bookmarkEnd w:id="225"/>
      <w:bookmarkStart w:id="226" w:name="_Toc503267527"/>
      <w:bookmarkEnd w:id="226"/>
      <w:bookmarkStart w:id="227" w:name="_Toc503267565"/>
      <w:bookmarkEnd w:id="227"/>
      <w:bookmarkStart w:id="228" w:name="_Toc529802724"/>
      <w:bookmarkEnd w:id="228"/>
      <w:bookmarkStart w:id="229" w:name="_Toc505692621"/>
      <w:bookmarkEnd w:id="229"/>
      <w:bookmarkStart w:id="230" w:name="_Toc505697990"/>
      <w:bookmarkEnd w:id="230"/>
      <w:bookmarkStart w:id="231" w:name="_Toc503262381"/>
      <w:bookmarkEnd w:id="231"/>
      <w:bookmarkStart w:id="232" w:name="_Toc505698207"/>
      <w:bookmarkEnd w:id="232"/>
      <w:bookmarkStart w:id="233" w:name="_Toc472356525"/>
      <w:bookmarkEnd w:id="233"/>
      <w:bookmarkStart w:id="234" w:name="_Toc529801545"/>
      <w:bookmarkEnd w:id="234"/>
      <w:bookmarkStart w:id="235" w:name="_Toc501629101"/>
      <w:bookmarkEnd w:id="235"/>
      <w:bookmarkStart w:id="236" w:name="_Toc505697908"/>
      <w:bookmarkEnd w:id="236"/>
      <w:bookmarkStart w:id="237" w:name="_Toc450202341"/>
      <w:bookmarkEnd w:id="237"/>
      <w:bookmarkStart w:id="238" w:name="_Toc445801423"/>
      <w:bookmarkEnd w:id="238"/>
      <w:bookmarkStart w:id="239" w:name="_Toc445330473"/>
      <w:bookmarkEnd w:id="239"/>
      <w:bookmarkStart w:id="240" w:name="_Toc23858185"/>
      <w:bookmarkEnd w:id="240"/>
      <w:bookmarkStart w:id="241" w:name="_Toc472356452"/>
      <w:bookmarkEnd w:id="241"/>
      <w:bookmarkStart w:id="242" w:name="_Toc445331406"/>
      <w:bookmarkEnd w:id="242"/>
      <w:bookmarkStart w:id="243" w:name="_Toc472356489"/>
      <w:bookmarkEnd w:id="243"/>
      <w:bookmarkStart w:id="244" w:name="_Toc450202171"/>
      <w:bookmarkEnd w:id="244"/>
      <w:bookmarkStart w:id="245" w:name="_Toc460672350"/>
      <w:bookmarkEnd w:id="245"/>
      <w:bookmarkStart w:id="246" w:name="_Toc446334222"/>
      <w:bookmarkEnd w:id="246"/>
      <w:bookmarkStart w:id="247" w:name="_Toc458553164"/>
      <w:bookmarkEnd w:id="247"/>
      <w:bookmarkStart w:id="248" w:name="_Toc445330436"/>
      <w:bookmarkEnd w:id="248"/>
      <w:bookmarkStart w:id="249" w:name="_Toc450211002"/>
      <w:bookmarkEnd w:id="249"/>
      <w:bookmarkStart w:id="250" w:name="_Toc445330663"/>
      <w:bookmarkEnd w:id="250"/>
      <w:bookmarkStart w:id="251" w:name="_Toc450210343"/>
      <w:bookmarkEnd w:id="251"/>
      <w:bookmarkStart w:id="252" w:name="_Toc445331031"/>
      <w:bookmarkEnd w:id="252"/>
      <w:bookmarkStart w:id="253" w:name="_Toc445800499"/>
      <w:bookmarkEnd w:id="253"/>
      <w:bookmarkStart w:id="254" w:name="_Toc21792"/>
      <w:bookmarkEnd w:id="254"/>
      <w:bookmarkStart w:id="255" w:name="_Toc445330625"/>
      <w:bookmarkEnd w:id="255"/>
      <w:bookmarkStart w:id="256" w:name="_Toc445801387"/>
      <w:bookmarkEnd w:id="256"/>
      <w:bookmarkStart w:id="257" w:name="_Toc26193429"/>
      <w:bookmarkEnd w:id="257"/>
      <w:bookmarkStart w:id="258" w:name="_Toc450210309"/>
      <w:bookmarkEnd w:id="258"/>
      <w:bookmarkStart w:id="259" w:name="_Toc445330383"/>
      <w:bookmarkEnd w:id="259"/>
      <w:bookmarkStart w:id="260" w:name="_Toc445330754"/>
      <w:bookmarkEnd w:id="260"/>
      <w:bookmarkStart w:id="261" w:name="_Toc450202134"/>
      <w:bookmarkEnd w:id="261"/>
      <w:bookmarkStart w:id="262" w:name="_Toc445807567"/>
      <w:bookmarkEnd w:id="262"/>
      <w:bookmarkStart w:id="263" w:name="_Toc12355891"/>
      <w:bookmarkEnd w:id="263"/>
      <w:bookmarkStart w:id="264" w:name="_Toc446334184"/>
      <w:bookmarkEnd w:id="264"/>
      <w:bookmarkStart w:id="265" w:name="_Toc460672312"/>
      <w:bookmarkEnd w:id="265"/>
      <w:bookmarkStart w:id="266" w:name="_Toc468751849"/>
      <w:bookmarkEnd w:id="266"/>
      <w:bookmarkStart w:id="267" w:name="_Toc445330540"/>
      <w:bookmarkEnd w:id="267"/>
      <w:bookmarkStart w:id="268" w:name="_Toc445799820"/>
      <w:bookmarkEnd w:id="268"/>
      <w:bookmarkStart w:id="269" w:name="_Toc474332466"/>
      <w:bookmarkEnd w:id="269"/>
      <w:bookmarkStart w:id="270" w:name="_Toc12355823"/>
      <w:bookmarkEnd w:id="270"/>
      <w:bookmarkStart w:id="271" w:name="_Toc505692622"/>
      <w:bookmarkEnd w:id="271"/>
      <w:bookmarkStart w:id="272" w:name="_Toc472356526"/>
      <w:bookmarkEnd w:id="272"/>
      <w:bookmarkStart w:id="273" w:name="_Toc505692660"/>
      <w:bookmarkEnd w:id="273"/>
      <w:bookmarkStart w:id="274" w:name="_Toc503262382"/>
      <w:bookmarkEnd w:id="274"/>
      <w:bookmarkStart w:id="275" w:name="_Toc503262488"/>
      <w:bookmarkEnd w:id="275"/>
      <w:bookmarkStart w:id="276" w:name="_Toc505697909"/>
      <w:bookmarkEnd w:id="276"/>
      <w:bookmarkStart w:id="277" w:name="_Toc474335643"/>
      <w:bookmarkEnd w:id="277"/>
      <w:bookmarkStart w:id="278" w:name="_Toc503262423"/>
      <w:bookmarkEnd w:id="278"/>
      <w:bookmarkStart w:id="279" w:name="_Toc474332511"/>
      <w:bookmarkEnd w:id="279"/>
      <w:bookmarkStart w:id="280" w:name="_Toc505698208"/>
      <w:bookmarkEnd w:id="280"/>
      <w:bookmarkStart w:id="281" w:name="_Toc505766341"/>
      <w:bookmarkEnd w:id="281"/>
      <w:bookmarkStart w:id="282" w:name="_Toc529801499"/>
      <w:bookmarkEnd w:id="282"/>
      <w:bookmarkStart w:id="283" w:name="_Toc529801546"/>
      <w:bookmarkEnd w:id="283"/>
      <w:bookmarkStart w:id="284" w:name="_Toc529802139"/>
      <w:bookmarkEnd w:id="284"/>
      <w:bookmarkStart w:id="285" w:name="_Toc529801673"/>
      <w:bookmarkEnd w:id="285"/>
      <w:bookmarkStart w:id="286" w:name="_Toc529802725"/>
      <w:bookmarkEnd w:id="286"/>
      <w:bookmarkStart w:id="287" w:name="_Toc503269358"/>
      <w:bookmarkEnd w:id="287"/>
      <w:bookmarkStart w:id="288" w:name="_Toc505697950"/>
      <w:bookmarkEnd w:id="288"/>
      <w:bookmarkStart w:id="289" w:name="_Toc501629060"/>
      <w:bookmarkEnd w:id="289"/>
      <w:bookmarkStart w:id="290" w:name="_Toc501629102"/>
      <w:bookmarkEnd w:id="290"/>
      <w:bookmarkStart w:id="291" w:name="_Toc505698057"/>
      <w:bookmarkEnd w:id="291"/>
      <w:bookmarkStart w:id="292" w:name="_Toc529969836"/>
      <w:bookmarkEnd w:id="292"/>
      <w:bookmarkStart w:id="293" w:name="_Toc503267528"/>
      <w:bookmarkEnd w:id="293"/>
      <w:bookmarkStart w:id="294" w:name="_Toc530052995"/>
      <w:bookmarkEnd w:id="294"/>
      <w:bookmarkStart w:id="295" w:name="_Toc4759386"/>
      <w:bookmarkEnd w:id="295"/>
      <w:bookmarkStart w:id="296" w:name="_Toc503267566"/>
      <w:bookmarkEnd w:id="296"/>
      <w:bookmarkStart w:id="297" w:name="_Toc12354038"/>
      <w:bookmarkEnd w:id="297"/>
      <w:bookmarkStart w:id="298" w:name="_Toc505692584"/>
      <w:bookmarkEnd w:id="298"/>
      <w:bookmarkStart w:id="299" w:name="_Toc505697991"/>
      <w:bookmarkEnd w:id="299"/>
      <w:bookmarkStart w:id="300" w:name="_Toc505698167"/>
      <w:bookmarkEnd w:id="300"/>
      <w:bookmarkStart w:id="301" w:name="_Toc12354039"/>
      <w:bookmarkEnd w:id="301"/>
      <w:bookmarkStart w:id="302" w:name="_Toc26193430"/>
      <w:bookmarkEnd w:id="302"/>
      <w:bookmarkStart w:id="303" w:name="_Toc12355824"/>
      <w:bookmarkEnd w:id="303"/>
      <w:bookmarkStart w:id="304" w:name="_Toc23858186"/>
      <w:bookmarkEnd w:id="304"/>
      <w:bookmarkStart w:id="305" w:name="_Toc12355893"/>
      <w:bookmarkEnd w:id="305"/>
      <w:bookmarkStart w:id="306" w:name="_Toc26193431"/>
      <w:bookmarkEnd w:id="306"/>
      <w:bookmarkStart w:id="307" w:name="_Toc12355892"/>
      <w:bookmarkEnd w:id="307"/>
      <w:bookmarkStart w:id="308" w:name="_Toc23858187"/>
      <w:bookmarkEnd w:id="308"/>
      <w:bookmarkStart w:id="309" w:name="_Toc341027624"/>
      <w:bookmarkStart w:id="310" w:name="_Toc256000015"/>
      <w:bookmarkStart w:id="311" w:name="_Toc445330541"/>
      <w:bookmarkStart w:id="312" w:name="_Toc445326785"/>
      <w:bookmarkStart w:id="313" w:name="_Toc50212415"/>
      <w:r>
        <w:rPr>
          <w:rFonts w:hint="eastAsia"/>
        </w:rPr>
        <w:t>测试总况</w:t>
      </w:r>
      <w:bookmarkEnd w:id="309"/>
      <w:bookmarkEnd w:id="310"/>
      <w:bookmarkEnd w:id="311"/>
      <w:bookmarkEnd w:id="312"/>
      <w:bookmarkEnd w:id="313"/>
    </w:p>
    <w:p>
      <w:pPr>
        <w:ind w:firstLine="420"/>
        <w:rPr>
          <w:color w:val="000000"/>
        </w:rPr>
      </w:pPr>
      <w:r>
        <w:rPr>
          <w:rFonts w:hint="eastAsia" w:ascii="宋体" w:hAnsi="宋体"/>
        </w:rPr>
        <w:t>互联网安全测试主要为黑盒安全测试，包含</w:t>
      </w:r>
      <w:r>
        <w:rPr>
          <w:rFonts w:ascii="宋体" w:hAnsi="宋体"/>
        </w:rPr>
        <w:t>8</w:t>
      </w:r>
      <w:r>
        <w:rPr>
          <w:rFonts w:hint="eastAsia" w:ascii="宋体" w:hAnsi="宋体"/>
        </w:rPr>
        <w:t>个安全测试项（主要覆盖了授权测试、业务逻辑测试 、配置及部署管理、客户端测试、数据验证、身份认证、信息泄露、会话管理）；共发现3个安全风险,其中紧急安全风险1个；高危安全风险1个；中危安全风险1个。</w:t>
      </w:r>
    </w:p>
    <w:tbl>
      <w:tblPr>
        <w:tblStyle w:val="1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1751"/>
        <w:gridCol w:w="1481"/>
        <w:gridCol w:w="1210"/>
        <w:gridCol w:w="1266"/>
        <w:gridCol w:w="16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" w:hRule="atLeast"/>
        </w:trPr>
        <w:tc>
          <w:tcPr>
            <w:tcW w:w="878" w:type="pct"/>
            <w:shd w:val="clear" w:color="auto" w:fill="5B9BD5" w:themeFill="accent5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1"/>
                <w:szCs w:val="21"/>
              </w:rPr>
              <w:t>系统名称</w:t>
            </w:r>
          </w:p>
        </w:tc>
        <w:tc>
          <w:tcPr>
            <w:tcW w:w="994" w:type="pct"/>
            <w:shd w:val="clear" w:color="auto" w:fill="5B9BD5" w:themeFill="accent5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1"/>
                <w:szCs w:val="21"/>
              </w:rPr>
              <w:t>漏洞类型</w:t>
            </w:r>
          </w:p>
        </w:tc>
        <w:tc>
          <w:tcPr>
            <w:tcW w:w="842" w:type="pct"/>
            <w:shd w:val="clear" w:color="auto" w:fill="5B9BD5" w:themeFill="accent5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1"/>
                <w:szCs w:val="21"/>
              </w:rPr>
              <w:t>风险等级</w:t>
            </w:r>
          </w:p>
        </w:tc>
        <w:tc>
          <w:tcPr>
            <w:tcW w:w="688" w:type="pct"/>
            <w:shd w:val="clear" w:color="auto" w:fill="5B9BD5" w:themeFill="accent5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1"/>
                <w:szCs w:val="21"/>
              </w:rPr>
              <w:t>数量</w:t>
            </w:r>
          </w:p>
        </w:tc>
        <w:tc>
          <w:tcPr>
            <w:tcW w:w="688" w:type="pct"/>
            <w:shd w:val="clear" w:color="auto" w:fill="5B9BD5" w:themeFill="accent5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1"/>
                <w:szCs w:val="21"/>
              </w:rPr>
              <w:t>发现时间</w:t>
            </w:r>
          </w:p>
        </w:tc>
        <w:tc>
          <w:tcPr>
            <w:tcW w:w="910" w:type="pct"/>
            <w:shd w:val="clear" w:color="auto" w:fill="5B9BD5" w:themeFill="accent5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1"/>
                <w:szCs w:val="21"/>
              </w:rPr>
              <w:t>修复情况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" w:hRule="atLeast"/>
        </w:trPr>
        <w:tc>
          <w:tcPr>
            <w:tcW w:w="878" w:type="pct"/>
          </w:tcPr>
          <w:p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城轨车辆交付管理系统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Shiro反序列化</w:t>
            </w:r>
          </w:p>
        </w:tc>
        <w:tc>
          <w:tcPr>
            <w:tcW w:w="842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紧急</w:t>
            </w:r>
          </w:p>
        </w:tc>
        <w:tc>
          <w:tcPr>
            <w:tcW w:w="688" w:type="pct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688" w:type="pct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2023-09-20 15:47:48</w:t>
            </w:r>
          </w:p>
        </w:tc>
        <w:tc>
          <w:tcPr>
            <w:tcW w:w="910" w:type="pct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未修复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" w:hRule="atLeast"/>
        </w:trPr>
        <w:tc>
          <w:tcPr>
            <w:tcW w:w="878" w:type="pct"/>
          </w:tcPr>
          <w:p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城轨车辆交付管理系统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弱口令</w:t>
            </w:r>
          </w:p>
        </w:tc>
        <w:tc>
          <w:tcPr>
            <w:tcW w:w="842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高危</w:t>
            </w:r>
          </w:p>
        </w:tc>
        <w:tc>
          <w:tcPr>
            <w:tcW w:w="688" w:type="pct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688" w:type="pct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2023-09-20 16:15:25</w:t>
            </w:r>
          </w:p>
        </w:tc>
        <w:tc>
          <w:tcPr>
            <w:tcW w:w="910" w:type="pct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未修复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" w:hRule="atLeast"/>
        </w:trPr>
        <w:tc>
          <w:tcPr>
            <w:tcW w:w="878" w:type="pct"/>
          </w:tcPr>
          <w:p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城轨车辆交付管理系统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文件上传漏洞</w:t>
            </w:r>
          </w:p>
        </w:tc>
        <w:tc>
          <w:tcPr>
            <w:tcW w:w="842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中危</w:t>
            </w:r>
          </w:p>
        </w:tc>
        <w:tc>
          <w:tcPr>
            <w:tcW w:w="688" w:type="pct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688" w:type="pct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2023-09-20 17:04:21</w:t>
            </w:r>
          </w:p>
        </w:tc>
        <w:tc>
          <w:tcPr>
            <w:tcW w:w="910" w:type="pct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未修复</w:t>
            </w:r>
          </w:p>
        </w:tc>
      </w:tr>
      <w:bookmarkEnd w:id="3"/>
    </w:tbl>
    <w:p>
      <w:pPr>
        <w:pStyle w:val="3"/>
        <w:spacing w:before="163" w:after="163"/>
      </w:pPr>
      <w:bookmarkStart w:id="314" w:name="_Toc445330542"/>
      <w:bookmarkEnd w:id="314"/>
      <w:bookmarkStart w:id="315" w:name="_Toc445330543"/>
      <w:bookmarkStart w:id="316" w:name="_Toc317847228"/>
      <w:bookmarkStart w:id="317" w:name="_Toc50212416"/>
      <w:bookmarkStart w:id="318" w:name="_Toc256000016"/>
      <w:r>
        <w:t>城轨车辆交付管理系统</w:t>
      </w:r>
      <w:r>
        <w:rPr>
          <w:rFonts w:hint="eastAsia"/>
        </w:rPr>
        <w:t>测试</w:t>
      </w:r>
      <w:bookmarkEnd w:id="315"/>
      <w:bookmarkEnd w:id="316"/>
      <w:bookmarkStart w:id="319" w:name="_Toc445330544"/>
      <w:bookmarkEnd w:id="319"/>
      <w:r>
        <w:rPr>
          <w:rFonts w:hint="eastAsia"/>
        </w:rPr>
        <w:t>详情</w:t>
      </w:r>
      <w:bookmarkEnd w:id="317"/>
      <w:bookmarkEnd w:id="318"/>
    </w:p>
    <w:p>
      <w:pPr>
        <w:ind w:firstLine="420"/>
        <w:rPr>
          <w:rFonts w:ascii="宋体" w:hAnsi="宋体"/>
        </w:rPr>
      </w:pPr>
      <w:r>
        <w:rPr>
          <w:rFonts w:hint="eastAsia" w:ascii="宋体" w:hAnsi="宋体"/>
        </w:rPr>
        <w:t>该系统测试了</w:t>
      </w:r>
      <w:r>
        <w:rPr>
          <w:rFonts w:ascii="宋体" w:hAnsi="宋体"/>
          <w:u w:color="auto"/>
        </w:rPr>
        <w:t>8</w:t>
      </w:r>
      <w:r>
        <w:rPr>
          <w:rFonts w:hint="eastAsia" w:ascii="宋体" w:hAnsi="宋体"/>
        </w:rPr>
        <w:t>个安全测试项，主要覆盖了</w:t>
      </w:r>
      <w:r>
        <w:rPr>
          <w:rFonts w:ascii="宋体" w:hAnsi="宋体"/>
        </w:rPr>
        <w:t>业务逻辑测试 、会话管理、信息泄露、客户端测试、授权测试、数据验证、身份认证、配置及部署管理</w:t>
      </w:r>
      <w:r>
        <w:rPr>
          <w:rFonts w:hint="eastAsia" w:ascii="宋体" w:hAnsi="宋体"/>
        </w:rPr>
        <w:t>。经过了深度测试和研究分析，发现</w:t>
      </w:r>
      <w:r>
        <w:rPr>
          <w:rFonts w:ascii="宋体" w:hAnsi="宋体"/>
        </w:rPr>
        <w:t>紧急安全风险1个；高危安全风险1个；中危安全风险1个。</w:t>
      </w:r>
    </w:p>
    <w:p>
      <w:pPr>
        <w:ind w:firstLine="420"/>
        <w:rPr>
          <w:rFonts w:ascii="宋体" w:hAnsi="宋体"/>
        </w:rPr>
      </w:pPr>
      <w:r>
        <w:rPr>
          <w:rFonts w:hint="eastAsia" w:ascii="宋体" w:hAnsi="宋体"/>
        </w:rPr>
        <w:t>测试结果汇总如下：</w:t>
      </w:r>
    </w:p>
    <w:tbl>
      <w:tblPr>
        <w:tblStyle w:val="18"/>
        <w:tblW w:w="508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7"/>
        <w:gridCol w:w="3969"/>
        <w:gridCol w:w="11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184" w:type="pct"/>
            <w:shd w:val="clear" w:color="auto" w:fill="5B9BD5" w:themeFill="accent5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1"/>
                <w:szCs w:val="21"/>
              </w:rPr>
              <w:t>漏洞类型</w:t>
            </w:r>
          </w:p>
        </w:tc>
        <w:tc>
          <w:tcPr>
            <w:tcW w:w="2202" w:type="pct"/>
            <w:shd w:val="clear" w:color="auto" w:fill="5B9BD5" w:themeFill="accent5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1"/>
                <w:szCs w:val="21"/>
              </w:rPr>
              <w:t>漏洞链接</w:t>
            </w:r>
          </w:p>
        </w:tc>
        <w:tc>
          <w:tcPr>
            <w:tcW w:w="615" w:type="pct"/>
            <w:shd w:val="clear" w:color="auto" w:fill="5B9BD5" w:themeFill="accent5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1"/>
                <w:szCs w:val="21"/>
              </w:rPr>
              <w:t>风险等级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184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Shiro反序列化</w:t>
            </w:r>
          </w:p>
        </w:tc>
        <w:tc>
          <w:tcPr>
            <w:tcW w:w="2202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https://sccg.winwaynet.cn/chenggui/a/login</w:t>
            </w:r>
          </w:p>
        </w:tc>
        <w:tc>
          <w:tcPr>
            <w:tcW w:w="615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紧急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184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弱口令</w:t>
            </w:r>
          </w:p>
        </w:tc>
        <w:tc>
          <w:tcPr>
            <w:tcW w:w="2202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https://sccg.winwaynet.cn/chenggui/a/login</w:t>
            </w:r>
          </w:p>
        </w:tc>
        <w:tc>
          <w:tcPr>
            <w:tcW w:w="615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高危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184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文件上传漏洞</w:t>
            </w:r>
          </w:p>
        </w:tc>
        <w:tc>
          <w:tcPr>
            <w:tcW w:w="2202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https://sccg.winwaynet.cn/chenggui/a/psi/cgpsi/uploadBase64</w:t>
            </w:r>
          </w:p>
        </w:tc>
        <w:tc>
          <w:tcPr>
            <w:tcW w:w="615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中危</w:t>
            </w:r>
          </w:p>
        </w:tc>
      </w:tr>
    </w:tbl>
    <w:p>
      <w:pPr>
        <w:pStyle w:val="5"/>
      </w:pPr>
      <w:bookmarkStart w:id="320" w:name="_Toc50212437"/>
      <w:bookmarkStart w:id="321" w:name="_Toc256000017"/>
      <w:r>
        <w:t>Shiro反序列化</w:t>
      </w:r>
      <w:r>
        <w:rPr>
          <w:rFonts w:hint="eastAsia"/>
        </w:rPr>
        <w:t>（紧急）</w:t>
      </w:r>
      <w:bookmarkEnd w:id="320"/>
      <w:bookmarkEnd w:id="321"/>
    </w:p>
    <w:p>
      <w:pPr>
        <w:numPr>
          <w:ilvl w:val="0"/>
          <w:numId w:val="2"/>
        </w:numPr>
        <w:spacing w:before="163" w:beforeLines="50" w:after="163" w:afterLines="50"/>
        <w:ind w:firstLine="6"/>
        <w:rPr>
          <w:b/>
          <w:bCs/>
        </w:rPr>
      </w:pPr>
      <w:r>
        <w:rPr>
          <w:rFonts w:hint="eastAsia" w:ascii="宋体" w:hAnsi="宋体"/>
          <w:b/>
          <w:bCs/>
        </w:rPr>
        <w:t>风险描述</w:t>
      </w:r>
    </w:p>
    <w:p>
      <w:pPr>
        <w:ind w:firstLine="480"/>
        <w:rPr>
          <w:rFonts w:ascii="宋体" w:hAnsi="宋体"/>
        </w:rPr>
      </w:pPr>
      <w:r>
        <w:rPr>
          <w:rFonts w:ascii="宋体" w:hAnsi="宋体"/>
        </w:rPr>
        <w:t>Shiro在CookieRememberMeManaer类中将cookie中rememberMe字段内容分别进行 序列化、AES加密、Base64编码操作，攻击者可通过构造一个恶意的对象，作为cookie的rememberMe字段发送，Shiro在对rememberMe进行解密并且反序列化的过程中将可能造成反序列化命令执行，从而控制服务器。</w:t>
      </w:r>
    </w:p>
    <w:p>
      <w:pPr>
        <w:numPr>
          <w:ilvl w:val="0"/>
          <w:numId w:val="2"/>
        </w:numPr>
        <w:spacing w:before="163" w:beforeLines="50" w:after="163" w:afterLines="50"/>
        <w:ind w:firstLine="6"/>
        <w:rPr>
          <w:rFonts w:ascii="宋体" w:hAnsi="宋体"/>
          <w:b/>
          <w:bCs/>
        </w:rPr>
      </w:pPr>
      <w:r>
        <w:rPr>
          <w:rFonts w:hint="eastAsia" w:ascii="宋体" w:hAnsi="宋体"/>
          <w:b/>
          <w:bCs/>
        </w:rPr>
        <w:t>风险验证</w:t>
      </w:r>
    </w:p>
    <w:p>
      <w:pPr>
        <w:ind w:firstLine="480"/>
        <w:rPr>
          <w:rFonts w:ascii="宋体" w:hAnsi="宋体"/>
        </w:rPr>
      </w:pPr>
      <w:r>
        <w:rPr>
          <w:rFonts w:hint="eastAsia" w:ascii="宋体" w:hAnsi="宋体"/>
        </w:rPr>
        <w:t>漏洞地址：</w:t>
      </w:r>
      <w:r>
        <w:rPr>
          <w:rFonts w:ascii="宋体" w:hAnsi="宋体"/>
        </w:rPr>
        <w:t>https://sccg.winwaynet.cn/chenggui/a/login</w:t>
      </w:r>
    </w:p>
    <w:p>
      <w:pPr>
        <w:ind w:firstLine="480"/>
        <w:rPr>
          <w:rFonts w:ascii="宋体" w:hAnsi="宋体"/>
        </w:rPr>
      </w:pPr>
      <w:r>
        <w:rPr>
          <w:rFonts w:ascii="宋体" w:hAnsi="宋体"/>
        </w:rPr>
        <w:t>使用默认key：kPH+bIxk5D2deZiIxcaaaA==</w:t>
      </w:r>
    </w:p>
    <w:p>
      <w:pPr>
        <w:ind w:firstLine="480"/>
        <w:rPr>
          <w:rFonts w:ascii="宋体" w:hAnsi="宋体"/>
        </w:rPr>
      </w:pPr>
      <w:r>
        <w:rPr>
          <w:rFonts w:hint="eastAsia" w:ascii="宋体" w:hAnsi="宋体"/>
        </w:rPr>
        <w:drawing>
          <wp:inline distT="0" distB="0" distL="0" distR="0">
            <wp:extent cx="4591050" cy="2857500"/>
            <wp:effectExtent l="0" t="0" r="0" b="0"/>
            <wp:docPr id="1" name="Drawing 1" descr="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 1" descr="Generated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/>
        <w:rPr>
          <w:rFonts w:ascii="宋体" w:hAnsi="宋体"/>
        </w:rPr>
      </w:pPr>
      <w:r>
        <w:rPr>
          <w:rFonts w:hint="eastAsia" w:ascii="宋体" w:hAnsi="宋体"/>
        </w:rPr>
        <w:drawing>
          <wp:inline distT="0" distB="0" distL="0" distR="0">
            <wp:extent cx="4591050" cy="2781300"/>
            <wp:effectExtent l="0" t="0" r="0" b="0"/>
            <wp:docPr id="3" name="Drawing 3" descr="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rawing 3" descr="Generated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spacing w:before="163" w:beforeLines="50" w:after="163" w:afterLines="50"/>
        <w:ind w:firstLine="6"/>
        <w:rPr>
          <w:rFonts w:ascii="宋体" w:hAnsi="宋体"/>
          <w:b/>
          <w:bCs/>
        </w:rPr>
      </w:pPr>
      <w:r>
        <w:rPr>
          <w:rFonts w:hint="eastAsia" w:ascii="宋体" w:hAnsi="宋体"/>
          <w:b/>
          <w:bCs/>
        </w:rPr>
        <w:t>修复建议</w:t>
      </w:r>
    </w:p>
    <w:p>
      <w:pPr>
        <w:ind w:firstLine="480"/>
        <w:rPr>
          <w:rFonts w:ascii="宋体" w:hAnsi="宋体"/>
        </w:rPr>
      </w:pPr>
      <w:r>
        <w:rPr>
          <w:rFonts w:ascii="宋体" w:hAnsi="宋体"/>
        </w:rPr>
        <w:t>升级 Shiro 版本至 1.7.1 以上或修改代码里的默认密钥。</w:t>
      </w:r>
    </w:p>
    <w:p>
      <w:pPr>
        <w:pStyle w:val="5"/>
      </w:pPr>
      <w:bookmarkStart w:id="322" w:name="_Toc256000018"/>
      <w:r>
        <w:t>弱口令</w:t>
      </w:r>
      <w:r>
        <w:rPr>
          <w:rFonts w:hint="eastAsia"/>
        </w:rPr>
        <w:t>（高危）</w:t>
      </w:r>
      <w:bookmarkEnd w:id="322"/>
    </w:p>
    <w:p>
      <w:pPr>
        <w:numPr>
          <w:ilvl w:val="0"/>
          <w:numId w:val="3"/>
        </w:numPr>
        <w:spacing w:before="163" w:beforeLines="50" w:after="163" w:afterLines="50"/>
        <w:ind w:firstLine="6"/>
        <w:rPr>
          <w:b/>
          <w:bCs/>
        </w:rPr>
      </w:pPr>
      <w:r>
        <w:rPr>
          <w:rFonts w:hint="eastAsia" w:ascii="宋体" w:hAnsi="宋体"/>
          <w:b/>
          <w:bCs/>
        </w:rPr>
        <w:t>风险描述</w:t>
      </w:r>
    </w:p>
    <w:p>
      <w:pPr>
        <w:ind w:firstLine="480"/>
        <w:rPr>
          <w:rFonts w:ascii="宋体" w:hAnsi="宋体"/>
        </w:rPr>
      </w:pPr>
      <w:r>
        <w:rPr>
          <w:rFonts w:ascii="宋体" w:hAnsi="宋体"/>
        </w:rPr>
        <w:t>弱口令没有严格和准确的定义，通常认为容易被猜测到或被破解工具破解的口令均为弱口令。如：abc、123456、1qaz2wsx等。</w:t>
      </w:r>
    </w:p>
    <w:p>
      <w:pPr>
        <w:numPr>
          <w:ilvl w:val="0"/>
          <w:numId w:val="3"/>
        </w:numPr>
        <w:spacing w:before="163" w:beforeLines="50" w:after="163" w:afterLines="50"/>
        <w:ind w:firstLine="6"/>
        <w:rPr>
          <w:rFonts w:ascii="宋体" w:hAnsi="宋体"/>
          <w:b/>
          <w:bCs/>
        </w:rPr>
      </w:pPr>
      <w:r>
        <w:rPr>
          <w:rFonts w:hint="eastAsia" w:ascii="宋体" w:hAnsi="宋体"/>
          <w:b/>
          <w:bCs/>
        </w:rPr>
        <w:t>风险验证</w:t>
      </w:r>
    </w:p>
    <w:p>
      <w:pPr>
        <w:ind w:firstLine="480"/>
        <w:rPr>
          <w:rFonts w:ascii="宋体" w:hAnsi="宋体"/>
        </w:rPr>
      </w:pPr>
      <w:r>
        <w:rPr>
          <w:rFonts w:hint="eastAsia" w:ascii="宋体" w:hAnsi="宋体"/>
        </w:rPr>
        <w:t>漏洞地址：</w:t>
      </w:r>
      <w:r>
        <w:rPr>
          <w:rFonts w:ascii="宋体" w:hAnsi="宋体"/>
        </w:rPr>
        <w:t>https://sccg.winwaynet.cn/chenggui/a/login</w:t>
      </w:r>
    </w:p>
    <w:p>
      <w:pPr>
        <w:ind w:firstLine="480"/>
        <w:rPr>
          <w:rFonts w:ascii="宋体" w:hAnsi="宋体"/>
        </w:rPr>
      </w:pPr>
      <w:r>
        <w:rPr>
          <w:rFonts w:ascii="宋体" w:hAnsi="宋体"/>
        </w:rPr>
        <w:t>账号口令多为弱口令123</w:t>
      </w:r>
    </w:p>
    <w:p>
      <w:pPr>
        <w:ind w:firstLine="480"/>
        <w:rPr>
          <w:rFonts w:ascii="宋体" w:hAnsi="宋体"/>
        </w:rPr>
      </w:pPr>
      <w:r>
        <w:rPr>
          <w:rFonts w:ascii="宋体" w:hAnsi="宋体"/>
        </w:rPr>
        <w:t>yz/123</w:t>
      </w:r>
    </w:p>
    <w:p>
      <w:pPr>
        <w:ind w:firstLine="480"/>
        <w:rPr>
          <w:rFonts w:ascii="宋体" w:hAnsi="宋体"/>
        </w:rPr>
      </w:pPr>
      <w:r>
        <w:rPr>
          <w:rFonts w:ascii="宋体" w:hAnsi="宋体"/>
        </w:rPr>
        <w:t>js/123</w:t>
      </w:r>
    </w:p>
    <w:p>
      <w:pPr>
        <w:ind w:firstLine="480"/>
        <w:rPr>
          <w:rFonts w:ascii="宋体" w:hAnsi="宋体"/>
        </w:rPr>
      </w:pPr>
      <w:r>
        <w:rPr>
          <w:rFonts w:ascii="宋体" w:hAnsi="宋体"/>
        </w:rPr>
        <w:t>cg/123</w:t>
      </w:r>
    </w:p>
    <w:p>
      <w:pPr>
        <w:ind w:firstLine="480"/>
        <w:rPr>
          <w:rFonts w:ascii="宋体" w:hAnsi="宋体"/>
        </w:rPr>
      </w:pPr>
      <w:r>
        <w:rPr>
          <w:rFonts w:ascii="宋体" w:hAnsi="宋体"/>
        </w:rPr>
        <w:t>..........</w:t>
      </w:r>
    </w:p>
    <w:p>
      <w:pPr>
        <w:ind w:firstLine="480"/>
        <w:rPr>
          <w:rFonts w:ascii="宋体" w:hAnsi="宋体"/>
        </w:rPr>
      </w:pPr>
      <w:r>
        <w:rPr>
          <w:rFonts w:hint="eastAsia" w:ascii="宋体" w:hAnsi="宋体"/>
        </w:rPr>
        <w:drawing>
          <wp:inline distT="0" distB="0" distL="0" distR="0">
            <wp:extent cx="4591050" cy="3695700"/>
            <wp:effectExtent l="0" t="0" r="0" b="0"/>
            <wp:docPr id="5" name="Drawing 5" descr="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rawing 5" descr="Generated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/>
        <w:rPr>
          <w:rFonts w:ascii="宋体" w:hAnsi="宋体"/>
        </w:rPr>
      </w:pPr>
      <w:r>
        <w:rPr>
          <w:rFonts w:hint="eastAsia" w:ascii="宋体" w:hAnsi="宋体"/>
        </w:rPr>
        <w:drawing>
          <wp:inline distT="0" distB="0" distL="0" distR="0">
            <wp:extent cx="4591050" cy="2200275"/>
            <wp:effectExtent l="0" t="0" r="0" b="9525"/>
            <wp:docPr id="6" name="Drawing 6" descr="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rawing 6" descr="Generated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spacing w:before="163" w:beforeLines="50" w:after="163" w:afterLines="50"/>
        <w:ind w:firstLine="6"/>
        <w:rPr>
          <w:rFonts w:ascii="宋体" w:hAnsi="宋体"/>
          <w:b/>
          <w:bCs/>
        </w:rPr>
      </w:pPr>
      <w:r>
        <w:rPr>
          <w:rFonts w:hint="eastAsia" w:ascii="宋体" w:hAnsi="宋体"/>
          <w:b/>
          <w:bCs/>
        </w:rPr>
        <w:t>修复建议</w:t>
      </w:r>
    </w:p>
    <w:p>
      <w:pPr>
        <w:ind w:firstLine="480"/>
        <w:rPr>
          <w:rFonts w:ascii="宋体" w:hAnsi="宋体"/>
        </w:rPr>
      </w:pPr>
      <w:r>
        <w:rPr>
          <w:rFonts w:ascii="宋体" w:hAnsi="宋体"/>
        </w:rPr>
        <w:t>修改口令;设置口令管理策略，加强口令复杂度。建议系统管理员或系统维护人员对密码口令进行修改，口令强度进行硬性要求（建议长度 8 位，为大小写字母、数字和特殊字符的组合）。如果因系统硬件或软件版本问题造成密码无法修改，可通过 ACL 策略限制登陆服务器的 IP 地址和端口，以减小安全隐患爆发的概率。</w:t>
      </w:r>
    </w:p>
    <w:p>
      <w:pPr>
        <w:pStyle w:val="5"/>
      </w:pPr>
      <w:bookmarkStart w:id="323" w:name="_Toc256000019"/>
      <w:r>
        <w:t>文件上传漏洞</w:t>
      </w:r>
      <w:r>
        <w:rPr>
          <w:rFonts w:hint="eastAsia"/>
        </w:rPr>
        <w:t>（中危）</w:t>
      </w:r>
      <w:bookmarkEnd w:id="323"/>
    </w:p>
    <w:p>
      <w:pPr>
        <w:numPr>
          <w:ilvl w:val="0"/>
          <w:numId w:val="4"/>
        </w:numPr>
        <w:spacing w:before="163" w:beforeLines="50" w:after="163" w:afterLines="50"/>
        <w:ind w:firstLine="6"/>
        <w:rPr>
          <w:b/>
          <w:bCs/>
        </w:rPr>
      </w:pPr>
      <w:r>
        <w:rPr>
          <w:rFonts w:hint="eastAsia" w:ascii="宋体" w:hAnsi="宋体"/>
          <w:b/>
          <w:bCs/>
        </w:rPr>
        <w:t>风险描述</w:t>
      </w:r>
    </w:p>
    <w:p>
      <w:pPr>
        <w:ind w:firstLine="480"/>
        <w:rPr>
          <w:rFonts w:ascii="宋体" w:hAnsi="宋体"/>
        </w:rPr>
      </w:pPr>
      <w:r>
        <w:rPr>
          <w:rFonts w:ascii="宋体" w:hAnsi="宋体"/>
        </w:rPr>
        <w:t>一般情况下文件上传漏洞是指用户上传了一个可执行的脚本文件，并通过此脚本文件获得了执行服务器端命令的能力。文件上传本身是web中最为常见的一种功能需求，关键是文件上传之后服务器端的处理、解释文件的过程是否安全。一般的情况有： -1. 上传文件WEB脚本语言，服务器的WEB容器解释并执行了用户上传的脚本，导致代码执行； -2. 上传文件FLASH策略文件crossdomain.xml，以此来控制Flash在该域下的行为； -3. 上传文件是病毒、木马文件，攻击者用以诱骗用户或管理员下载执行； -4. 上传文件是钓鱼图片或为包含了脚本的图片，某些浏览器会作为脚本执行，实施钓鱼或欺诈；</w:t>
      </w:r>
    </w:p>
    <w:p>
      <w:pPr>
        <w:numPr>
          <w:ilvl w:val="0"/>
          <w:numId w:val="4"/>
        </w:numPr>
        <w:spacing w:before="163" w:beforeLines="50" w:after="163" w:afterLines="50"/>
        <w:ind w:firstLine="6"/>
        <w:rPr>
          <w:rFonts w:ascii="宋体" w:hAnsi="宋体"/>
          <w:b/>
          <w:bCs/>
        </w:rPr>
      </w:pPr>
      <w:r>
        <w:rPr>
          <w:rFonts w:hint="eastAsia" w:ascii="宋体" w:hAnsi="宋体"/>
          <w:b/>
          <w:bCs/>
        </w:rPr>
        <w:t>风险验证</w:t>
      </w:r>
    </w:p>
    <w:p>
      <w:pPr>
        <w:ind w:firstLine="480"/>
        <w:rPr>
          <w:rFonts w:ascii="宋体" w:hAnsi="宋体"/>
        </w:rPr>
      </w:pPr>
      <w:r>
        <w:rPr>
          <w:rFonts w:hint="eastAsia" w:ascii="宋体" w:hAnsi="宋体"/>
        </w:rPr>
        <w:t>漏洞地址：</w:t>
      </w:r>
      <w:r>
        <w:rPr>
          <w:rFonts w:ascii="宋体" w:hAnsi="宋体"/>
        </w:rPr>
        <w:t>https://sccg.winwaynet.cn/chenggui/a/psi/cgpsi/uploadBase64</w:t>
      </w:r>
    </w:p>
    <w:p>
      <w:pPr>
        <w:ind w:firstLine="480"/>
        <w:rPr>
          <w:rFonts w:ascii="宋体" w:hAnsi="宋体"/>
        </w:rPr>
      </w:pPr>
      <w:r>
        <w:rPr>
          <w:rFonts w:ascii="宋体" w:hAnsi="宋体"/>
        </w:rPr>
        <w:t>PSI问题管理/新增问题项，可上传html文件</w:t>
      </w:r>
    </w:p>
    <w:p>
      <w:pPr>
        <w:ind w:firstLine="480"/>
        <w:rPr>
          <w:rFonts w:ascii="宋体" w:hAnsi="宋体"/>
        </w:rPr>
      </w:pPr>
      <w:r>
        <w:rPr>
          <w:rFonts w:hint="eastAsia" w:ascii="宋体" w:hAnsi="宋体"/>
        </w:rPr>
        <w:drawing>
          <wp:inline distT="0" distB="0" distL="0" distR="0">
            <wp:extent cx="4591050" cy="2219325"/>
            <wp:effectExtent l="0" t="0" r="0" b="9525"/>
            <wp:docPr id="7" name="Drawing 7" descr="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rawing 7" descr="Generated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/>
        <w:rPr>
          <w:rFonts w:ascii="宋体" w:hAnsi="宋体"/>
        </w:rPr>
      </w:pPr>
      <w:r>
        <w:rPr>
          <w:rFonts w:hint="eastAsia" w:ascii="宋体" w:hAnsi="宋体"/>
        </w:rPr>
        <w:drawing>
          <wp:inline distT="0" distB="0" distL="0" distR="0">
            <wp:extent cx="4591050" cy="1981200"/>
            <wp:effectExtent l="0" t="0" r="0" b="0"/>
            <wp:docPr id="10" name="Drawing 10" descr="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rawing 10" descr="Generated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/>
        <w:rPr>
          <w:rFonts w:ascii="宋体" w:hAnsi="宋体"/>
        </w:rPr>
      </w:pPr>
      <w:r>
        <w:rPr>
          <w:rFonts w:ascii="宋体" w:hAnsi="宋体"/>
        </w:rPr>
        <w:t>POST /chenggui/a/psi/cgpsi/uploadBase64 HTTP/1.1</w:t>
      </w:r>
    </w:p>
    <w:p>
      <w:pPr>
        <w:ind w:firstLine="480"/>
        <w:rPr>
          <w:rFonts w:ascii="宋体" w:hAnsi="宋体"/>
        </w:rPr>
      </w:pPr>
      <w:r>
        <w:rPr>
          <w:rFonts w:ascii="宋体" w:hAnsi="宋体"/>
        </w:rPr>
        <w:t>Host: sccg.winwaynet.cn</w:t>
      </w:r>
    </w:p>
    <w:p>
      <w:pPr>
        <w:ind w:firstLine="480"/>
        <w:rPr>
          <w:rFonts w:ascii="宋体" w:hAnsi="宋体"/>
        </w:rPr>
      </w:pPr>
      <w:r>
        <w:rPr>
          <w:rFonts w:ascii="宋体" w:hAnsi="宋体"/>
        </w:rPr>
        <w:t>Connection: close</w:t>
      </w:r>
    </w:p>
    <w:p>
      <w:pPr>
        <w:ind w:firstLine="480"/>
        <w:rPr>
          <w:rFonts w:ascii="宋体" w:hAnsi="宋体"/>
        </w:rPr>
      </w:pPr>
      <w:r>
        <w:rPr>
          <w:rFonts w:ascii="宋体" w:hAnsi="宋体"/>
        </w:rPr>
        <w:t>Content-Length: 221</w:t>
      </w:r>
    </w:p>
    <w:p>
      <w:pPr>
        <w:ind w:firstLine="480"/>
        <w:rPr>
          <w:rFonts w:ascii="宋体" w:hAnsi="宋体"/>
        </w:rPr>
      </w:pPr>
      <w:r>
        <w:rPr>
          <w:rFonts w:ascii="宋体" w:hAnsi="宋体"/>
        </w:rPr>
        <w:t>sec-ch-ua: "Not.A/Brand";v="8", "Chromium";v="114", "Google Chrome";v="114"</w:t>
      </w:r>
    </w:p>
    <w:p>
      <w:pPr>
        <w:ind w:firstLine="480"/>
        <w:rPr>
          <w:rFonts w:ascii="宋体" w:hAnsi="宋体"/>
        </w:rPr>
      </w:pPr>
      <w:r>
        <w:rPr>
          <w:rFonts w:ascii="宋体" w:hAnsi="宋体"/>
        </w:rPr>
        <w:t>Accept: application/json, text/javascript, */*; q=0.01</w:t>
      </w:r>
    </w:p>
    <w:p>
      <w:pPr>
        <w:ind w:firstLine="480"/>
        <w:rPr>
          <w:rFonts w:ascii="宋体" w:hAnsi="宋体"/>
        </w:rPr>
      </w:pPr>
      <w:r>
        <w:rPr>
          <w:rFonts w:ascii="宋体" w:hAnsi="宋体"/>
        </w:rPr>
        <w:t>Content-Type: multipart/form-data; boundary=----WebKitFormBoundaryuynELLXBS3dIcH7v</w:t>
      </w:r>
    </w:p>
    <w:p>
      <w:pPr>
        <w:ind w:firstLine="480"/>
        <w:rPr>
          <w:rFonts w:ascii="宋体" w:hAnsi="宋体"/>
        </w:rPr>
      </w:pPr>
      <w:r>
        <w:rPr>
          <w:rFonts w:ascii="宋体" w:hAnsi="宋体"/>
        </w:rPr>
        <w:t>X-Requested-With: XMLHttpRequest</w:t>
      </w:r>
    </w:p>
    <w:p>
      <w:pPr>
        <w:ind w:firstLine="480"/>
        <w:rPr>
          <w:rFonts w:ascii="宋体" w:hAnsi="宋体"/>
        </w:rPr>
      </w:pPr>
      <w:r>
        <w:rPr>
          <w:rFonts w:ascii="宋体" w:hAnsi="宋体"/>
        </w:rPr>
        <w:t>sec-ch-ua-mobile: ?0</w:t>
      </w:r>
    </w:p>
    <w:p>
      <w:pPr>
        <w:ind w:firstLine="480"/>
        <w:rPr>
          <w:rFonts w:ascii="宋体" w:hAnsi="宋体"/>
        </w:rPr>
      </w:pPr>
      <w:r>
        <w:rPr>
          <w:rFonts w:ascii="宋体" w:hAnsi="宋体"/>
        </w:rPr>
        <w:t>User-Agent: Mozilla/5.0 (Windows NT 10.0; Win64; x64) AppleWebKit/537.36 (KHTML, like Gecko) Chrome/114.0.0.0 Safari/537.36</w:t>
      </w:r>
    </w:p>
    <w:p>
      <w:pPr>
        <w:ind w:firstLine="480"/>
        <w:rPr>
          <w:rFonts w:ascii="宋体" w:hAnsi="宋体"/>
        </w:rPr>
      </w:pPr>
      <w:r>
        <w:rPr>
          <w:rFonts w:ascii="宋体" w:hAnsi="宋体"/>
        </w:rPr>
        <w:t>sec-ch-ua-platform: "Windows"</w:t>
      </w:r>
    </w:p>
    <w:p>
      <w:pPr>
        <w:ind w:firstLine="480"/>
        <w:rPr>
          <w:rFonts w:ascii="宋体" w:hAnsi="宋体"/>
        </w:rPr>
      </w:pPr>
      <w:r>
        <w:rPr>
          <w:rFonts w:ascii="宋体" w:hAnsi="宋体"/>
        </w:rPr>
        <w:t>Origin: https://sccg.winwaynet.cn</w:t>
      </w:r>
    </w:p>
    <w:p>
      <w:pPr>
        <w:ind w:firstLine="480"/>
        <w:rPr>
          <w:rFonts w:ascii="宋体" w:hAnsi="宋体"/>
        </w:rPr>
      </w:pPr>
      <w:r>
        <w:rPr>
          <w:rFonts w:ascii="宋体" w:hAnsi="宋体"/>
        </w:rPr>
        <w:t>Sec-Fetch-Site: same-origin</w:t>
      </w:r>
    </w:p>
    <w:p>
      <w:pPr>
        <w:ind w:firstLine="480"/>
        <w:rPr>
          <w:rFonts w:ascii="宋体" w:hAnsi="宋体"/>
        </w:rPr>
      </w:pPr>
      <w:r>
        <w:rPr>
          <w:rFonts w:ascii="宋体" w:hAnsi="宋体"/>
        </w:rPr>
        <w:t>Sec-Fetch-Mode: cors</w:t>
      </w:r>
    </w:p>
    <w:p>
      <w:pPr>
        <w:ind w:firstLine="480"/>
        <w:rPr>
          <w:rFonts w:ascii="宋体" w:hAnsi="宋体"/>
        </w:rPr>
      </w:pPr>
      <w:r>
        <w:rPr>
          <w:rFonts w:ascii="宋体" w:hAnsi="宋体"/>
        </w:rPr>
        <w:t>Sec-Fetch-Dest: empty</w:t>
      </w:r>
    </w:p>
    <w:p>
      <w:pPr>
        <w:ind w:firstLine="480"/>
        <w:rPr>
          <w:rFonts w:ascii="宋体" w:hAnsi="宋体"/>
        </w:rPr>
      </w:pPr>
      <w:r>
        <w:rPr>
          <w:rFonts w:ascii="宋体" w:hAnsi="宋体"/>
        </w:rPr>
        <w:t>Referer: https://sccg.winwaynet.cn/chenggui/a/psi/cgpsi/form</w:t>
      </w:r>
    </w:p>
    <w:p>
      <w:pPr>
        <w:ind w:firstLine="480"/>
        <w:rPr>
          <w:rFonts w:ascii="宋体" w:hAnsi="宋体"/>
        </w:rPr>
      </w:pPr>
      <w:r>
        <w:rPr>
          <w:rFonts w:ascii="宋体" w:hAnsi="宋体"/>
        </w:rPr>
        <w:t>Accept-Language: zh-CN,zh;q=0.9</w:t>
      </w:r>
    </w:p>
    <w:p>
      <w:pPr>
        <w:ind w:firstLine="480"/>
        <w:rPr>
          <w:rFonts w:ascii="宋体" w:hAnsi="宋体"/>
        </w:rPr>
      </w:pPr>
      <w:r>
        <w:rPr>
          <w:rFonts w:ascii="宋体" w:hAnsi="宋体"/>
        </w:rPr>
        <w:t>Cookie: jeeplus.session.id=aef70ebe92df482a8ade3904d4d3b4e1; JSESSIONID=86F2920B31307A67AA3FFA8B82DA435C</w:t>
      </w:r>
    </w:p>
    <w:p>
      <w:pPr>
        <w:ind w:firstLine="480"/>
        <w:rPr>
          <w:rFonts w:ascii="宋体" w:hAnsi="宋体"/>
        </w:rPr>
      </w:pPr>
      <w:r>
        <w:rPr>
          <w:rFonts w:ascii="宋体" w:hAnsi="宋体"/>
        </w:rPr>
        <w:t>------WebKitFormBoundaryuynELLXBS3dIcH7v</w:t>
      </w:r>
    </w:p>
    <w:p>
      <w:pPr>
        <w:ind w:firstLine="480"/>
        <w:rPr>
          <w:rFonts w:ascii="宋体" w:hAnsi="宋体"/>
        </w:rPr>
      </w:pPr>
      <w:r>
        <w:rPr>
          <w:rFonts w:ascii="宋体" w:hAnsi="宋体"/>
        </w:rPr>
        <w:t>Content-Disposition: form-data; name="file"; filename="test.html"</w:t>
      </w:r>
    </w:p>
    <w:p>
      <w:pPr>
        <w:ind w:firstLine="480"/>
        <w:rPr>
          <w:rFonts w:ascii="宋体" w:hAnsi="宋体"/>
        </w:rPr>
      </w:pPr>
      <w:r>
        <w:rPr>
          <w:rFonts w:ascii="宋体" w:hAnsi="宋体"/>
        </w:rPr>
        <w:t>Content-Type: text/html</w:t>
      </w:r>
    </w:p>
    <w:p>
      <w:pPr>
        <w:ind w:firstLine="480"/>
        <w:rPr>
          <w:rFonts w:ascii="宋体" w:hAnsi="宋体"/>
        </w:rPr>
      </w:pPr>
      <w:r>
        <w:rPr>
          <w:rFonts w:ascii="宋体" w:hAnsi="宋体"/>
        </w:rPr>
        <w:t>test</w:t>
      </w:r>
    </w:p>
    <w:p>
      <w:pPr>
        <w:ind w:firstLine="480"/>
        <w:rPr>
          <w:rFonts w:ascii="宋体" w:hAnsi="宋体"/>
        </w:rPr>
      </w:pPr>
      <w:r>
        <w:rPr>
          <w:rFonts w:ascii="宋体" w:hAnsi="宋体"/>
        </w:rPr>
        <w:t>------WebKitFormBoundaryuynELLXBS3dIcH7v--</w:t>
      </w:r>
    </w:p>
    <w:p>
      <w:pPr>
        <w:ind w:firstLine="480"/>
        <w:rPr>
          <w:rFonts w:ascii="宋体" w:hAnsi="宋体"/>
        </w:rPr>
      </w:pPr>
      <w:r>
        <w:rPr>
          <w:rFonts w:ascii="宋体" w:hAnsi="宋体"/>
        </w:rPr>
        <w:t>https://sccg.winwaynet.cn/chenggui/userfiles/1/files/psi/cgpsi/2023/09//test.html</w:t>
      </w:r>
    </w:p>
    <w:p>
      <w:pPr>
        <w:ind w:firstLine="480"/>
        <w:rPr>
          <w:rFonts w:ascii="宋体" w:hAnsi="宋体"/>
        </w:rPr>
      </w:pPr>
      <w:r>
        <w:rPr>
          <w:rFonts w:hint="eastAsia" w:ascii="宋体" w:hAnsi="宋体"/>
        </w:rPr>
        <w:drawing>
          <wp:inline distT="0" distB="0" distL="0" distR="0">
            <wp:extent cx="4591050" cy="781050"/>
            <wp:effectExtent l="0" t="0" r="0" b="0"/>
            <wp:docPr id="11" name="Drawing 11" descr="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rawing 11" descr="Generated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spacing w:before="163" w:beforeLines="50" w:after="163" w:afterLines="50"/>
        <w:ind w:firstLine="6"/>
        <w:rPr>
          <w:rFonts w:ascii="宋体" w:hAnsi="宋体"/>
          <w:b/>
          <w:bCs/>
        </w:rPr>
      </w:pPr>
      <w:r>
        <w:rPr>
          <w:rFonts w:hint="eastAsia" w:ascii="宋体" w:hAnsi="宋体"/>
          <w:b/>
          <w:bCs/>
        </w:rPr>
        <w:t>修复建议</w:t>
      </w:r>
    </w:p>
    <w:p>
      <w:pPr>
        <w:ind w:firstLine="480"/>
        <w:rPr>
          <w:rFonts w:ascii="宋体" w:hAnsi="宋体"/>
        </w:rPr>
      </w:pPr>
      <w:r>
        <w:rPr>
          <w:rFonts w:ascii="宋体" w:hAnsi="宋体"/>
        </w:rPr>
        <w:t>1、将文件上传目录直接设置为不可执行； 2、文件类型检查：推荐采用白名单方式，结合MIME Type、后缀检查等方式（即只允许允许的文件类型进行上传）；此外对于图片的处理可以使用压缩函数或resize函数，处理图片的同时破坏其包含的HTML代码； 3、使用随机数改写文件名和文件路径，使得用户不能轻易访问自己上传的文件； 4、单独设置文件服务器的域名；</w:t>
      </w:r>
    </w:p>
    <w:sectPr>
      <w:headerReference r:id="rId6" w:type="first"/>
      <w:footerReference r:id="rId9" w:type="first"/>
      <w:headerReference r:id="rId5" w:type="default"/>
      <w:footerReference r:id="rId7" w:type="default"/>
      <w:footerReference r:id="rId8" w:type="even"/>
      <w:pgSz w:w="11906" w:h="16838"/>
      <w:pgMar w:top="1712" w:right="1644" w:bottom="1383" w:left="1622" w:header="709" w:footer="493" w:gutter="0"/>
      <w:cols w:space="425" w:num="1"/>
      <w:titlePg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rPr>
        <w:rFonts w:ascii="微软雅黑" w:hAnsi="微软雅黑" w:eastAsia="微软雅黑"/>
      </w:rPr>
    </w:pPr>
    <w:r>
      <w:drawing>
        <wp:inline distT="0" distB="0" distL="0" distR="0">
          <wp:extent cx="2407920" cy="289560"/>
          <wp:effectExtent l="0" t="0" r="0" b="0"/>
          <wp:docPr id="9" name="图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图片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621"/>
                  <a:stretch>
                    <a:fillRect/>
                  </a:stretch>
                </pic:blipFill>
                <pic:spPr>
                  <a:xfrm>
                    <a:off x="0" y="0"/>
                    <a:ext cx="240792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</w:rPr>
      <w:t xml:space="preserve">   </w:t>
    </w:r>
    <w:r>
      <w:rPr>
        <w:rFonts w:hint="eastAsia" w:ascii="微软雅黑" w:hAnsi="微软雅黑" w:eastAsia="微软雅黑"/>
      </w:rPr>
      <w:tab/>
    </w:r>
    <w:r>
      <w:rPr>
        <w:rFonts w:ascii="微软雅黑" w:hAnsi="微软雅黑" w:eastAsia="微软雅黑"/>
      </w:rPr>
      <w:tab/>
    </w:r>
    <w:r>
      <w:rPr>
        <w:rFonts w:ascii="微软雅黑" w:hAnsi="微软雅黑" w:eastAsia="微软雅黑"/>
      </w:rPr>
      <w:t xml:space="preserve">  </w:t>
    </w:r>
    <w:r>
      <w:rPr>
        <w:rFonts w:hint="eastAsia" w:ascii="微软雅黑" w:hAnsi="微软雅黑" w:eastAsia="微软雅黑"/>
      </w:rPr>
      <w:t xml:space="preserve">第 </w:t>
    </w:r>
    <w:r>
      <w:rPr>
        <w:rFonts w:ascii="微软雅黑" w:hAnsi="微软雅黑" w:eastAsia="微软雅黑"/>
      </w:rPr>
      <w:fldChar w:fldCharType="begin"/>
    </w:r>
    <w:r>
      <w:rPr>
        <w:rFonts w:ascii="微软雅黑" w:hAnsi="微软雅黑" w:eastAsia="微软雅黑"/>
      </w:rPr>
      <w:instrText xml:space="preserve"> PAGE </w:instrText>
    </w:r>
    <w:r>
      <w:rPr>
        <w:rFonts w:ascii="微软雅黑" w:hAnsi="微软雅黑" w:eastAsia="微软雅黑"/>
      </w:rPr>
      <w:fldChar w:fldCharType="separate"/>
    </w:r>
    <w:r>
      <w:rPr>
        <w:rFonts w:ascii="微软雅黑" w:hAnsi="微软雅黑" w:eastAsia="微软雅黑"/>
      </w:rPr>
      <w:t>17</w:t>
    </w:r>
    <w:r>
      <w:rPr>
        <w:rFonts w:ascii="微软雅黑" w:hAnsi="微软雅黑" w:eastAsia="微软雅黑"/>
      </w:rPr>
      <w:fldChar w:fldCharType="end"/>
    </w:r>
    <w:r>
      <w:rPr>
        <w:rFonts w:hint="eastAsia" w:ascii="微软雅黑" w:hAnsi="微软雅黑" w:eastAsia="微软雅黑"/>
      </w:rPr>
      <w:t xml:space="preserve"> 页 共 </w:t>
    </w:r>
    <w:r>
      <w:rPr>
        <w:rFonts w:ascii="微软雅黑" w:hAnsi="微软雅黑" w:eastAsia="微软雅黑"/>
      </w:rPr>
      <w:fldChar w:fldCharType="begin"/>
    </w:r>
    <w:r>
      <w:rPr>
        <w:rFonts w:ascii="微软雅黑" w:hAnsi="微软雅黑" w:eastAsia="微软雅黑"/>
      </w:rPr>
      <w:instrText xml:space="preserve"> NUMPAGES </w:instrText>
    </w:r>
    <w:r>
      <w:rPr>
        <w:rFonts w:ascii="微软雅黑" w:hAnsi="微软雅黑" w:eastAsia="微软雅黑"/>
      </w:rPr>
      <w:fldChar w:fldCharType="separate"/>
    </w:r>
    <w:r>
      <w:rPr>
        <w:rFonts w:ascii="微软雅黑" w:hAnsi="微软雅黑" w:eastAsia="微软雅黑"/>
      </w:rPr>
      <w:t>17</w:t>
    </w:r>
    <w:r>
      <w:rPr>
        <w:rFonts w:ascii="微软雅黑" w:hAnsi="微软雅黑" w:eastAsia="微软雅黑"/>
      </w:rPr>
      <w:fldChar w:fldCharType="end"/>
    </w:r>
    <w:r>
      <w:rPr>
        <w:rFonts w:hint="eastAsia" w:ascii="微软雅黑" w:hAnsi="微软雅黑" w:eastAsia="微软雅黑"/>
      </w:rPr>
      <w:t xml:space="preserve"> 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separate"/>
    </w:r>
    <w:r>
      <w:rPr>
        <w:rStyle w:val="20"/>
      </w:rPr>
      <w:fldChar w:fldCharType="end"/>
    </w:r>
  </w:p>
  <w:p>
    <w:pPr>
      <w:pStyle w:val="1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spacing w:line="240" w:lineRule="auto"/>
      <w:ind w:right="720"/>
      <w:jc w:val="both"/>
      <w:rPr>
        <w:rFonts w:ascii="微软雅黑" w:hAnsi="微软雅黑" w:eastAsia="微软雅黑"/>
      </w:rPr>
    </w:pPr>
    <w:r>
      <w:drawing>
        <wp:inline distT="0" distB="0" distL="0" distR="0">
          <wp:extent cx="1318260" cy="434340"/>
          <wp:effectExtent l="0" t="0" r="0" b="3810"/>
          <wp:docPr id="8" name="图片 8" descr="中车标识组合中英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8" descr="中车标识组合中英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57" t="34708" r="6206" b="34686"/>
                  <a:stretch>
                    <a:fillRect/>
                  </a:stretch>
                </pic:blipFill>
                <pic:spPr>
                  <a:xfrm>
                    <a:off x="0" y="0"/>
                    <a:ext cx="1318260" cy="434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</w:rPr>
      <w:t xml:space="preserve"> </w:t>
    </w:r>
    <w:r>
      <w:rPr>
        <w:rFonts w:ascii="微软雅黑" w:hAnsi="微软雅黑" w:eastAsia="微软雅黑"/>
      </w:rPr>
      <w:t xml:space="preserve">                                                   </w:t>
    </w:r>
    <w:r>
      <w:rPr>
        <w:rFonts w:hint="eastAsia" w:ascii="微软雅黑" w:hAnsi="微软雅黑" w:eastAsia="微软雅黑"/>
      </w:rPr>
      <w:t>安全测试报告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pBdr>
        <w:bottom w:val="single" w:color="auto" w:sz="6" w:space="0"/>
      </w:pBdr>
      <w:spacing w:line="240" w:lineRule="auto"/>
      <w:jc w:val="left"/>
    </w:pPr>
    <w:r>
      <w:drawing>
        <wp:inline distT="0" distB="0" distL="0" distR="0">
          <wp:extent cx="1318260" cy="434340"/>
          <wp:effectExtent l="0" t="0" r="0" b="3810"/>
          <wp:docPr id="2" name="图片 2" descr="中车标识组合中英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中车标识组合中英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57" t="34708" r="6206" b="34686"/>
                  <a:stretch>
                    <a:fillRect/>
                  </a:stretch>
                </pic:blipFill>
                <pic:spPr>
                  <a:xfrm>
                    <a:off x="0" y="0"/>
                    <a:ext cx="1318260" cy="434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</w:rPr>
      <w:t xml:space="preserve"> </w:t>
    </w:r>
    <w:r>
      <w:rPr>
        <w:rFonts w:ascii="微软雅黑" w:hAnsi="微软雅黑" w:eastAsia="微软雅黑"/>
      </w:rPr>
      <w:t xml:space="preserve">                                                           </w:t>
    </w:r>
    <w:r>
      <w:rPr>
        <w:rFonts w:hint="eastAsia" w:ascii="微软雅黑" w:hAnsi="微软雅黑" w:eastAsia="微软雅黑"/>
      </w:rPr>
      <w:t>安全测试报告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CC37EE"/>
    <w:multiLevelType w:val="multilevel"/>
    <w:tmpl w:val="0FCC37EE"/>
    <w:lvl w:ilvl="0" w:tentative="0">
      <w:start w:val="1"/>
      <w:numFmt w:val="decimal"/>
      <w:pStyle w:val="2"/>
      <w:lvlText w:val="%1"/>
      <w:lvlJc w:val="left"/>
      <w:pPr>
        <w:ind w:left="432" w:hanging="432"/>
      </w:pPr>
      <w:rPr>
        <w:rFonts w:ascii="黑体" w:hAnsi="黑体" w:eastAsia="黑体"/>
      </w:rPr>
    </w:lvl>
    <w:lvl w:ilvl="1" w:tentative="0">
      <w:start w:val="1"/>
      <w:numFmt w:val="decimal"/>
      <w:pStyle w:val="3"/>
      <w:lvlText w:val="%1.%2"/>
      <w:lvlJc w:val="left"/>
      <w:pPr>
        <w:ind w:left="576" w:hanging="576"/>
      </w:pPr>
    </w:lvl>
    <w:lvl w:ilvl="2" w:tentative="0">
      <w:start w:val="1"/>
      <w:numFmt w:val="decimal"/>
      <w:pStyle w:val="5"/>
      <w:lvlText w:val="%1.%2.%3"/>
      <w:lvlJc w:val="left"/>
      <w:pPr>
        <w:ind w:left="720" w:hanging="720"/>
      </w:pPr>
    </w:lvl>
    <w:lvl w:ilvl="3" w:tentative="0">
      <w:start w:val="1"/>
      <w:numFmt w:val="decimal"/>
      <w:pStyle w:val="6"/>
      <w:lvlText w:val="%1.%2.%3.%4"/>
      <w:lvlJc w:val="left"/>
      <w:pPr>
        <w:ind w:left="864" w:hanging="864"/>
      </w:pPr>
    </w:lvl>
    <w:lvl w:ilvl="4" w:tentative="0">
      <w:start w:val="1"/>
      <w:numFmt w:val="decimal"/>
      <w:pStyle w:val="7"/>
      <w:lvlText w:val="%1.%2.%3.%4.%5"/>
      <w:lvlJc w:val="left"/>
      <w:pPr>
        <w:ind w:left="1008" w:hanging="1008"/>
      </w:pPr>
    </w:lvl>
    <w:lvl w:ilvl="5" w:tentative="0">
      <w:start w:val="1"/>
      <w:numFmt w:val="decimal"/>
      <w:pStyle w:val="8"/>
      <w:lvlText w:val="%1.%2.%3.%4.%5.%6"/>
      <w:lvlJc w:val="left"/>
      <w:pPr>
        <w:ind w:left="1152" w:hanging="1152"/>
      </w:pPr>
    </w:lvl>
    <w:lvl w:ilvl="6" w:tentative="0">
      <w:start w:val="1"/>
      <w:numFmt w:val="decimal"/>
      <w:pStyle w:val="9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pStyle w:val="10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pStyle w:val="11"/>
      <w:lvlText w:val="%1.%2.%3.%4.%5.%6.%7.%8.%9"/>
      <w:lvlJc w:val="left"/>
      <w:pPr>
        <w:ind w:left="1584" w:hanging="1584"/>
      </w:pPr>
    </w:lvl>
  </w:abstractNum>
  <w:abstractNum w:abstractNumId="1">
    <w:nsid w:val="1C7CE89F"/>
    <w:multiLevelType w:val="multilevel"/>
    <w:tmpl w:val="1C7CE89F"/>
    <w:lvl w:ilvl="0" w:tentative="0">
      <w:start w:val="1"/>
      <w:numFmt w:val="decimal"/>
      <w:lvlText w:val="(%1)"/>
      <w:lvlJc w:val="left"/>
      <w:pPr>
        <w:tabs>
          <w:tab w:val="left" w:pos="0"/>
        </w:tabs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0"/>
        </w:tabs>
        <w:ind w:left="840" w:hanging="42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1260" w:hanging="42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1680" w:hanging="42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0"/>
        </w:tabs>
        <w:ind w:left="2100" w:hanging="42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2520" w:hanging="42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2940" w:hanging="42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0"/>
        </w:tabs>
        <w:ind w:left="3360" w:hanging="42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3780" w:hanging="420"/>
      </w:pPr>
      <w:rPr>
        <w:rFonts w:hint="default" w:ascii="Times New Roman" w:hAnsi="Times New Roman" w:cs="Times New Roman"/>
      </w:rPr>
    </w:lvl>
  </w:abstractNum>
  <w:abstractNum w:abstractNumId="2">
    <w:nsid w:val="536AE9FA"/>
    <w:multiLevelType w:val="multilevel"/>
    <w:tmpl w:val="536AE9FA"/>
    <w:lvl w:ilvl="0" w:tentative="0">
      <w:start w:val="1"/>
      <w:numFmt w:val="decimal"/>
      <w:lvlText w:val="(%1)"/>
      <w:lvlJc w:val="left"/>
      <w:pPr>
        <w:tabs>
          <w:tab w:val="left" w:pos="0"/>
        </w:tabs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0"/>
        </w:tabs>
        <w:ind w:left="840" w:hanging="42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1260" w:hanging="42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1680" w:hanging="42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0"/>
        </w:tabs>
        <w:ind w:left="2100" w:hanging="42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2520" w:hanging="42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2940" w:hanging="42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0"/>
        </w:tabs>
        <w:ind w:left="3360" w:hanging="42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3780" w:hanging="420"/>
      </w:pPr>
      <w:rPr>
        <w:rFonts w:hint="default" w:ascii="Times New Roman" w:hAnsi="Times New Roman" w:cs="Times New Roman"/>
      </w:rPr>
    </w:lvl>
  </w:abstractNum>
  <w:abstractNum w:abstractNumId="3">
    <w:nsid w:val="6CC8A315"/>
    <w:multiLevelType w:val="multilevel"/>
    <w:tmpl w:val="6CC8A315"/>
    <w:lvl w:ilvl="0" w:tentative="0">
      <w:start w:val="1"/>
      <w:numFmt w:val="decimal"/>
      <w:lvlText w:val="(%1)"/>
      <w:lvlJc w:val="left"/>
      <w:pPr>
        <w:tabs>
          <w:tab w:val="left" w:pos="0"/>
        </w:tabs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0"/>
        </w:tabs>
        <w:ind w:left="840" w:hanging="42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1260" w:hanging="42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1680" w:hanging="42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0"/>
        </w:tabs>
        <w:ind w:left="2100" w:hanging="42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2520" w:hanging="42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2940" w:hanging="42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0"/>
        </w:tabs>
        <w:ind w:left="3360" w:hanging="42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3780" w:hanging="420"/>
      </w:pPr>
      <w:rPr>
        <w:rFonts w:hint="default" w:ascii="Times New Roman" w:hAnsi="Times New Roman"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679"/>
    <w:rsid w:val="00006325"/>
    <w:rsid w:val="000262F9"/>
    <w:rsid w:val="00026F9B"/>
    <w:rsid w:val="000316FB"/>
    <w:rsid w:val="0003469A"/>
    <w:rsid w:val="00040380"/>
    <w:rsid w:val="00075B6C"/>
    <w:rsid w:val="00085C79"/>
    <w:rsid w:val="000868D6"/>
    <w:rsid w:val="0009731A"/>
    <w:rsid w:val="000B7D27"/>
    <w:rsid w:val="000C5B2F"/>
    <w:rsid w:val="000D53D9"/>
    <w:rsid w:val="000E5B14"/>
    <w:rsid w:val="0010280A"/>
    <w:rsid w:val="00112016"/>
    <w:rsid w:val="00114880"/>
    <w:rsid w:val="00122224"/>
    <w:rsid w:val="0015520F"/>
    <w:rsid w:val="00160D43"/>
    <w:rsid w:val="00166B08"/>
    <w:rsid w:val="001749A9"/>
    <w:rsid w:val="00187354"/>
    <w:rsid w:val="001915DF"/>
    <w:rsid w:val="001978C0"/>
    <w:rsid w:val="001A34DC"/>
    <w:rsid w:val="002044E4"/>
    <w:rsid w:val="00225E03"/>
    <w:rsid w:val="00255D3A"/>
    <w:rsid w:val="002729E4"/>
    <w:rsid w:val="0027527A"/>
    <w:rsid w:val="00290658"/>
    <w:rsid w:val="002B2822"/>
    <w:rsid w:val="002B2C66"/>
    <w:rsid w:val="002C00D0"/>
    <w:rsid w:val="002C3F5A"/>
    <w:rsid w:val="002C4931"/>
    <w:rsid w:val="002D0E0F"/>
    <w:rsid w:val="003075AF"/>
    <w:rsid w:val="003A667B"/>
    <w:rsid w:val="003B558D"/>
    <w:rsid w:val="003C52A8"/>
    <w:rsid w:val="003F6ED0"/>
    <w:rsid w:val="00415F2A"/>
    <w:rsid w:val="00416BAA"/>
    <w:rsid w:val="004241AC"/>
    <w:rsid w:val="00442227"/>
    <w:rsid w:val="00466044"/>
    <w:rsid w:val="004B2192"/>
    <w:rsid w:val="004B59CC"/>
    <w:rsid w:val="004D5AEC"/>
    <w:rsid w:val="004E0A76"/>
    <w:rsid w:val="004F747F"/>
    <w:rsid w:val="0054301B"/>
    <w:rsid w:val="00543BAC"/>
    <w:rsid w:val="00555861"/>
    <w:rsid w:val="0056177E"/>
    <w:rsid w:val="00573297"/>
    <w:rsid w:val="005B01C7"/>
    <w:rsid w:val="005B0C24"/>
    <w:rsid w:val="005B5BA0"/>
    <w:rsid w:val="005E307B"/>
    <w:rsid w:val="005E6968"/>
    <w:rsid w:val="005F487C"/>
    <w:rsid w:val="00603301"/>
    <w:rsid w:val="006346B6"/>
    <w:rsid w:val="006416BE"/>
    <w:rsid w:val="006477C6"/>
    <w:rsid w:val="006651A5"/>
    <w:rsid w:val="006822A9"/>
    <w:rsid w:val="006A6EC2"/>
    <w:rsid w:val="006B5A50"/>
    <w:rsid w:val="006B5FC3"/>
    <w:rsid w:val="006C7919"/>
    <w:rsid w:val="006D59F2"/>
    <w:rsid w:val="006E09C8"/>
    <w:rsid w:val="006F6E72"/>
    <w:rsid w:val="00711EBA"/>
    <w:rsid w:val="007140D8"/>
    <w:rsid w:val="00775BAF"/>
    <w:rsid w:val="00776091"/>
    <w:rsid w:val="007B4088"/>
    <w:rsid w:val="007B4798"/>
    <w:rsid w:val="007C0913"/>
    <w:rsid w:val="007C5588"/>
    <w:rsid w:val="007D7AB3"/>
    <w:rsid w:val="007F11C1"/>
    <w:rsid w:val="007F2F8B"/>
    <w:rsid w:val="00836380"/>
    <w:rsid w:val="00855553"/>
    <w:rsid w:val="00855E32"/>
    <w:rsid w:val="008628C9"/>
    <w:rsid w:val="008A710D"/>
    <w:rsid w:val="008C123E"/>
    <w:rsid w:val="008E14F6"/>
    <w:rsid w:val="008F4F58"/>
    <w:rsid w:val="0090205C"/>
    <w:rsid w:val="0091086C"/>
    <w:rsid w:val="009157A5"/>
    <w:rsid w:val="00924888"/>
    <w:rsid w:val="009707AB"/>
    <w:rsid w:val="009E1B8B"/>
    <w:rsid w:val="009F7674"/>
    <w:rsid w:val="00A00950"/>
    <w:rsid w:val="00A00B54"/>
    <w:rsid w:val="00A34697"/>
    <w:rsid w:val="00A4052E"/>
    <w:rsid w:val="00A87DC8"/>
    <w:rsid w:val="00AA39E5"/>
    <w:rsid w:val="00AD5418"/>
    <w:rsid w:val="00AD7230"/>
    <w:rsid w:val="00AE2321"/>
    <w:rsid w:val="00AF2F0B"/>
    <w:rsid w:val="00B20B78"/>
    <w:rsid w:val="00B27485"/>
    <w:rsid w:val="00B2792D"/>
    <w:rsid w:val="00B70785"/>
    <w:rsid w:val="00B94BA7"/>
    <w:rsid w:val="00B9541B"/>
    <w:rsid w:val="00B97A3A"/>
    <w:rsid w:val="00BB603D"/>
    <w:rsid w:val="00BD58C4"/>
    <w:rsid w:val="00BE696B"/>
    <w:rsid w:val="00BF01DD"/>
    <w:rsid w:val="00C02393"/>
    <w:rsid w:val="00C14841"/>
    <w:rsid w:val="00CB1202"/>
    <w:rsid w:val="00CB657D"/>
    <w:rsid w:val="00CD0540"/>
    <w:rsid w:val="00CE076E"/>
    <w:rsid w:val="00CE27C1"/>
    <w:rsid w:val="00D02679"/>
    <w:rsid w:val="00D039AF"/>
    <w:rsid w:val="00D279AC"/>
    <w:rsid w:val="00D62E10"/>
    <w:rsid w:val="00DC1364"/>
    <w:rsid w:val="00DD5D7C"/>
    <w:rsid w:val="00E10742"/>
    <w:rsid w:val="00E228F3"/>
    <w:rsid w:val="00E30AFF"/>
    <w:rsid w:val="00E7279C"/>
    <w:rsid w:val="00E87EEC"/>
    <w:rsid w:val="00E9337F"/>
    <w:rsid w:val="00E9525E"/>
    <w:rsid w:val="00EB26F7"/>
    <w:rsid w:val="00ED71F4"/>
    <w:rsid w:val="00EE130E"/>
    <w:rsid w:val="00F01748"/>
    <w:rsid w:val="00F053B0"/>
    <w:rsid w:val="00F111F1"/>
    <w:rsid w:val="00F43561"/>
    <w:rsid w:val="00F703CF"/>
    <w:rsid w:val="00F81321"/>
    <w:rsid w:val="00F975FB"/>
    <w:rsid w:val="00FA360B"/>
    <w:rsid w:val="00FA72D4"/>
    <w:rsid w:val="00FA7E10"/>
    <w:rsid w:val="00FC010F"/>
    <w:rsid w:val="00FF12E1"/>
    <w:rsid w:val="00FF6EA7"/>
    <w:rsid w:val="00FF78D1"/>
    <w:rsid w:val="309D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9"/>
    <w:pPr>
      <w:keepNext/>
      <w:keepLines/>
      <w:numPr>
        <w:ilvl w:val="0"/>
        <w:numId w:val="1"/>
      </w:numPr>
      <w:spacing w:before="120" w:after="120"/>
      <w:outlineLvl w:val="0"/>
    </w:pPr>
    <w:rPr>
      <w:rFonts w:ascii="Arial" w:hAnsi="Arial" w:eastAsia="黑体"/>
      <w:bCs/>
      <w:kern w:val="44"/>
      <w:sz w:val="36"/>
      <w:szCs w:val="36"/>
    </w:rPr>
  </w:style>
  <w:style w:type="paragraph" w:styleId="3">
    <w:name w:val="heading 2"/>
    <w:basedOn w:val="1"/>
    <w:next w:val="4"/>
    <w:link w:val="25"/>
    <w:qFormat/>
    <w:uiPriority w:val="9"/>
    <w:pPr>
      <w:keepNext/>
      <w:keepLines/>
      <w:numPr>
        <w:ilvl w:val="1"/>
        <w:numId w:val="1"/>
      </w:numPr>
      <w:spacing w:before="156" w:beforeLines="50" w:after="156" w:afterLines="50"/>
      <w:outlineLvl w:val="1"/>
    </w:pPr>
    <w:rPr>
      <w:rFonts w:ascii="黑体" w:hAnsi="Arial" w:eastAsia="黑体"/>
      <w:bCs/>
      <w:sz w:val="32"/>
      <w:szCs w:val="32"/>
    </w:rPr>
  </w:style>
  <w:style w:type="paragraph" w:styleId="5">
    <w:name w:val="heading 3"/>
    <w:basedOn w:val="1"/>
    <w:next w:val="4"/>
    <w:link w:val="26"/>
    <w:qFormat/>
    <w:uiPriority w:val="0"/>
    <w:pPr>
      <w:keepNext/>
      <w:keepLines/>
      <w:numPr>
        <w:ilvl w:val="2"/>
        <w:numId w:val="1"/>
      </w:numPr>
      <w:spacing w:before="120" w:after="120"/>
      <w:outlineLvl w:val="2"/>
    </w:pPr>
    <w:rPr>
      <w:rFonts w:ascii="黑体" w:hAnsi="黑体" w:eastAsia="黑体"/>
      <w:bCs/>
      <w:sz w:val="30"/>
      <w:szCs w:val="30"/>
    </w:rPr>
  </w:style>
  <w:style w:type="paragraph" w:styleId="6">
    <w:name w:val="heading 4"/>
    <w:basedOn w:val="1"/>
    <w:next w:val="4"/>
    <w:link w:val="27"/>
    <w:qFormat/>
    <w:uiPriority w:val="0"/>
    <w:pPr>
      <w:keepNext/>
      <w:keepLines/>
      <w:numPr>
        <w:ilvl w:val="3"/>
        <w:numId w:val="1"/>
      </w:numPr>
      <w:spacing w:before="280" w:line="377" w:lineRule="auto"/>
      <w:outlineLvl w:val="3"/>
    </w:pPr>
    <w:rPr>
      <w:rFonts w:ascii="宋体" w:hAnsi="Arial"/>
      <w:b/>
      <w:szCs w:val="20"/>
    </w:rPr>
  </w:style>
  <w:style w:type="paragraph" w:styleId="7">
    <w:name w:val="heading 5"/>
    <w:basedOn w:val="1"/>
    <w:next w:val="4"/>
    <w:link w:val="28"/>
    <w:qFormat/>
    <w:uiPriority w:val="0"/>
    <w:pPr>
      <w:keepNext/>
      <w:numPr>
        <w:ilvl w:val="4"/>
        <w:numId w:val="1"/>
      </w:numPr>
      <w:adjustRightInd w:val="0"/>
      <w:spacing w:line="480" w:lineRule="auto"/>
      <w:textAlignment w:val="baseline"/>
      <w:outlineLvl w:val="4"/>
    </w:pPr>
    <w:rPr>
      <w:rFonts w:ascii="宋体"/>
      <w:b/>
      <w:kern w:val="0"/>
      <w:szCs w:val="20"/>
    </w:rPr>
  </w:style>
  <w:style w:type="paragraph" w:styleId="8">
    <w:name w:val="heading 6"/>
    <w:basedOn w:val="1"/>
    <w:next w:val="4"/>
    <w:link w:val="29"/>
    <w:qFormat/>
    <w:uiPriority w:val="0"/>
    <w:pPr>
      <w:keepNext/>
      <w:numPr>
        <w:ilvl w:val="5"/>
        <w:numId w:val="1"/>
      </w:numPr>
      <w:adjustRightInd w:val="0"/>
      <w:spacing w:line="312" w:lineRule="atLeast"/>
      <w:jc w:val="center"/>
      <w:textAlignment w:val="baseline"/>
      <w:outlineLvl w:val="5"/>
    </w:pPr>
    <w:rPr>
      <w:b/>
      <w:kern w:val="0"/>
      <w:szCs w:val="20"/>
    </w:rPr>
  </w:style>
  <w:style w:type="paragraph" w:styleId="9">
    <w:name w:val="heading 7"/>
    <w:basedOn w:val="1"/>
    <w:next w:val="1"/>
    <w:link w:val="30"/>
    <w:qFormat/>
    <w:uiPriority w:val="0"/>
    <w:pPr>
      <w:keepNext/>
      <w:keepLines/>
      <w:numPr>
        <w:ilvl w:val="6"/>
        <w:numId w:val="1"/>
      </w:numPr>
      <w:adjustRightInd w:val="0"/>
      <w:spacing w:before="240" w:after="64" w:line="320" w:lineRule="atLeast"/>
      <w:textAlignment w:val="baseline"/>
      <w:outlineLvl w:val="6"/>
    </w:pPr>
    <w:rPr>
      <w:b/>
      <w:bCs/>
      <w:kern w:val="0"/>
    </w:rPr>
  </w:style>
  <w:style w:type="paragraph" w:styleId="10">
    <w:name w:val="heading 8"/>
    <w:basedOn w:val="1"/>
    <w:next w:val="1"/>
    <w:link w:val="31"/>
    <w:qFormat/>
    <w:uiPriority w:val="0"/>
    <w:pPr>
      <w:keepNext/>
      <w:keepLines/>
      <w:numPr>
        <w:ilvl w:val="7"/>
        <w:numId w:val="1"/>
      </w:numPr>
      <w:adjustRightInd w:val="0"/>
      <w:spacing w:before="240" w:after="64" w:line="320" w:lineRule="atLeast"/>
      <w:textAlignment w:val="baseline"/>
      <w:outlineLvl w:val="7"/>
    </w:pPr>
    <w:rPr>
      <w:rFonts w:ascii="Arial" w:hAnsi="Arial" w:eastAsia="黑体"/>
      <w:kern w:val="0"/>
    </w:rPr>
  </w:style>
  <w:style w:type="paragraph" w:styleId="11">
    <w:name w:val="heading 9"/>
    <w:basedOn w:val="1"/>
    <w:next w:val="1"/>
    <w:link w:val="32"/>
    <w:qFormat/>
    <w:uiPriority w:val="0"/>
    <w:pPr>
      <w:keepNext/>
      <w:keepLines/>
      <w:numPr>
        <w:ilvl w:val="8"/>
        <w:numId w:val="1"/>
      </w:numPr>
      <w:adjustRightInd w:val="0"/>
      <w:spacing w:before="240" w:after="64" w:line="320" w:lineRule="atLeast"/>
      <w:textAlignment w:val="baseline"/>
      <w:outlineLvl w:val="8"/>
    </w:pPr>
    <w:rPr>
      <w:rFonts w:ascii="Arial" w:hAnsi="Arial" w:eastAsia="黑体"/>
      <w:kern w:val="0"/>
      <w:szCs w:val="21"/>
    </w:rPr>
  </w:style>
  <w:style w:type="character" w:default="1" w:styleId="19">
    <w:name w:val="Default Paragraph Font"/>
    <w:semiHidden/>
    <w:unhideWhenUsed/>
    <w:uiPriority w:val="1"/>
  </w:style>
  <w:style w:type="table" w:default="1" w:styleId="1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link w:val="33"/>
    <w:uiPriority w:val="0"/>
    <w:pPr>
      <w:ind w:firstLine="200" w:firstLineChars="200"/>
    </w:pPr>
  </w:style>
  <w:style w:type="paragraph" w:styleId="12">
    <w:name w:val="toc 3"/>
    <w:basedOn w:val="1"/>
    <w:next w:val="1"/>
    <w:uiPriority w:val="39"/>
    <w:pPr>
      <w:ind w:left="840" w:leftChars="400"/>
    </w:pPr>
  </w:style>
  <w:style w:type="paragraph" w:styleId="13">
    <w:name w:val="footer"/>
    <w:basedOn w:val="1"/>
    <w:link w:val="23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uiPriority w:val="39"/>
  </w:style>
  <w:style w:type="paragraph" w:styleId="16">
    <w:name w:val="toc 4"/>
    <w:basedOn w:val="1"/>
    <w:next w:val="1"/>
    <w:semiHidden/>
    <w:unhideWhenUsed/>
    <w:uiPriority w:val="39"/>
    <w:pPr>
      <w:ind w:left="1260" w:leftChars="600"/>
    </w:pPr>
  </w:style>
  <w:style w:type="paragraph" w:styleId="17">
    <w:name w:val="toc 2"/>
    <w:basedOn w:val="1"/>
    <w:next w:val="1"/>
    <w:uiPriority w:val="39"/>
    <w:pPr>
      <w:ind w:left="420" w:leftChars="200"/>
    </w:pPr>
  </w:style>
  <w:style w:type="character" w:styleId="20">
    <w:name w:val="page number"/>
    <w:basedOn w:val="19"/>
    <w:uiPriority w:val="0"/>
  </w:style>
  <w:style w:type="character" w:styleId="21">
    <w:name w:val="Hyperlink"/>
    <w:unhideWhenUsed/>
    <w:uiPriority w:val="99"/>
    <w:rPr>
      <w:color w:val="0563C1"/>
      <w:u w:val="single"/>
    </w:rPr>
  </w:style>
  <w:style w:type="character" w:customStyle="1" w:styleId="22">
    <w:name w:val="页眉 字符"/>
    <w:basedOn w:val="19"/>
    <w:link w:val="14"/>
    <w:qFormat/>
    <w:uiPriority w:val="99"/>
    <w:rPr>
      <w:sz w:val="18"/>
      <w:szCs w:val="18"/>
    </w:rPr>
  </w:style>
  <w:style w:type="character" w:customStyle="1" w:styleId="23">
    <w:name w:val="页脚 字符"/>
    <w:basedOn w:val="19"/>
    <w:link w:val="13"/>
    <w:uiPriority w:val="99"/>
    <w:rPr>
      <w:sz w:val="18"/>
      <w:szCs w:val="18"/>
    </w:rPr>
  </w:style>
  <w:style w:type="character" w:customStyle="1" w:styleId="24">
    <w:name w:val="标题 1 字符"/>
    <w:basedOn w:val="19"/>
    <w:link w:val="2"/>
    <w:qFormat/>
    <w:uiPriority w:val="9"/>
    <w:rPr>
      <w:rFonts w:ascii="Arial" w:hAnsi="Arial" w:eastAsia="黑体" w:cs="Times New Roman"/>
      <w:bCs/>
      <w:kern w:val="44"/>
      <w:sz w:val="36"/>
      <w:szCs w:val="36"/>
    </w:rPr>
  </w:style>
  <w:style w:type="character" w:customStyle="1" w:styleId="25">
    <w:name w:val="标题 2 字符"/>
    <w:basedOn w:val="19"/>
    <w:link w:val="3"/>
    <w:qFormat/>
    <w:uiPriority w:val="9"/>
    <w:rPr>
      <w:rFonts w:ascii="黑体" w:hAnsi="Arial" w:eastAsia="黑体" w:cs="Times New Roman"/>
      <w:bCs/>
      <w:sz w:val="32"/>
      <w:szCs w:val="32"/>
    </w:rPr>
  </w:style>
  <w:style w:type="character" w:customStyle="1" w:styleId="26">
    <w:name w:val="标题 3 字符"/>
    <w:basedOn w:val="19"/>
    <w:link w:val="5"/>
    <w:qFormat/>
    <w:uiPriority w:val="0"/>
    <w:rPr>
      <w:rFonts w:ascii="黑体" w:hAnsi="黑体" w:eastAsia="黑体" w:cs="Times New Roman"/>
      <w:bCs/>
      <w:sz w:val="30"/>
      <w:szCs w:val="30"/>
    </w:rPr>
  </w:style>
  <w:style w:type="character" w:customStyle="1" w:styleId="27">
    <w:name w:val="标题 4 字符"/>
    <w:basedOn w:val="19"/>
    <w:link w:val="6"/>
    <w:uiPriority w:val="0"/>
    <w:rPr>
      <w:rFonts w:ascii="宋体" w:hAnsi="Arial" w:eastAsia="宋体" w:cs="Times New Roman"/>
      <w:b/>
      <w:sz w:val="24"/>
      <w:szCs w:val="20"/>
    </w:rPr>
  </w:style>
  <w:style w:type="character" w:customStyle="1" w:styleId="28">
    <w:name w:val="标题 5 字符"/>
    <w:basedOn w:val="19"/>
    <w:link w:val="7"/>
    <w:uiPriority w:val="0"/>
    <w:rPr>
      <w:rFonts w:ascii="宋体" w:hAnsi="Times New Roman" w:eastAsia="宋体" w:cs="Times New Roman"/>
      <w:b/>
      <w:kern w:val="0"/>
      <w:sz w:val="24"/>
      <w:szCs w:val="20"/>
    </w:rPr>
  </w:style>
  <w:style w:type="character" w:customStyle="1" w:styleId="29">
    <w:name w:val="标题 6 字符"/>
    <w:basedOn w:val="19"/>
    <w:link w:val="8"/>
    <w:uiPriority w:val="0"/>
    <w:rPr>
      <w:rFonts w:ascii="Times New Roman" w:hAnsi="Times New Roman" w:eastAsia="宋体" w:cs="Times New Roman"/>
      <w:b/>
      <w:kern w:val="0"/>
      <w:sz w:val="24"/>
      <w:szCs w:val="20"/>
    </w:rPr>
  </w:style>
  <w:style w:type="character" w:customStyle="1" w:styleId="30">
    <w:name w:val="标题 7 字符"/>
    <w:basedOn w:val="19"/>
    <w:link w:val="9"/>
    <w:uiPriority w:val="0"/>
    <w:rPr>
      <w:rFonts w:ascii="Times New Roman" w:hAnsi="Times New Roman" w:eastAsia="宋体" w:cs="Times New Roman"/>
      <w:b/>
      <w:bCs/>
      <w:kern w:val="0"/>
      <w:sz w:val="24"/>
      <w:szCs w:val="24"/>
    </w:rPr>
  </w:style>
  <w:style w:type="character" w:customStyle="1" w:styleId="31">
    <w:name w:val="标题 8 字符"/>
    <w:basedOn w:val="19"/>
    <w:link w:val="10"/>
    <w:uiPriority w:val="0"/>
    <w:rPr>
      <w:rFonts w:ascii="Arial" w:hAnsi="Arial" w:eastAsia="黑体" w:cs="Times New Roman"/>
      <w:kern w:val="0"/>
      <w:sz w:val="24"/>
      <w:szCs w:val="24"/>
    </w:rPr>
  </w:style>
  <w:style w:type="character" w:customStyle="1" w:styleId="32">
    <w:name w:val="标题 9 字符"/>
    <w:basedOn w:val="19"/>
    <w:link w:val="11"/>
    <w:uiPriority w:val="0"/>
    <w:rPr>
      <w:rFonts w:ascii="Arial" w:hAnsi="Arial" w:eastAsia="黑体" w:cs="Times New Roman"/>
      <w:kern w:val="0"/>
      <w:sz w:val="24"/>
      <w:szCs w:val="21"/>
    </w:rPr>
  </w:style>
  <w:style w:type="character" w:customStyle="1" w:styleId="33">
    <w:name w:val="正文缩进 字符"/>
    <w:link w:val="4"/>
    <w:qFormat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34">
    <w:name w:val="页脚 字符1"/>
    <w:qFormat/>
    <w:uiPriority w:val="99"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35">
    <w:name w:val="正文（首行缩进2字符）"/>
    <w:basedOn w:val="1"/>
    <w:link w:val="36"/>
    <w:qFormat/>
    <w:uiPriority w:val="0"/>
    <w:pPr>
      <w:ind w:firstLine="480" w:firstLineChars="200"/>
    </w:pPr>
  </w:style>
  <w:style w:type="character" w:customStyle="1" w:styleId="36">
    <w:name w:val="正文（首行缩进2字符） Char"/>
    <w:link w:val="35"/>
    <w:qFormat/>
    <w:uiPriority w:val="0"/>
    <w:rPr>
      <w:rFonts w:ascii="Times New Roman" w:hAnsi="Times New Roman" w:eastAsia="宋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image" Target="media/image10.png"/><Relationship Id="rId17" Type="http://schemas.openxmlformats.org/officeDocument/2006/relationships/image" Target="media/image9.png"/><Relationship Id="rId16" Type="http://schemas.openxmlformats.org/officeDocument/2006/relationships/image" Target="media/image8.png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2099</Words>
  <Characters>3999</Characters>
  <Lines>19</Lines>
  <Paragraphs>5</Paragraphs>
  <TotalTime>86</TotalTime>
  <ScaleCrop>false</ScaleCrop>
  <LinksUpToDate>false</LinksUpToDate>
  <CharactersWithSpaces>4125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2020-08-28T02:55:00Z</dcterms:created>
  <dc:creator>赵 金帅</dc:creator>
  <cp:lastModifiedBy>半岛铁盒</cp:lastModifiedBy>
  <dcterms:modified xsi:type="dcterms:W3CDTF">2023-09-27T06:04:23Z</dcterms:modified>
  <cp:revision>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B2C9C5C71F6D47CB9FE310BF3B0A1846_13</vt:lpwstr>
  </property>
</Properties>
</file>