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ind w:left="1260" w:firstLine="420"/>
        <w:rPr>
          <w:rFonts w:ascii="微软雅黑" w:hAnsi="微软雅黑" w:eastAsia="微软雅黑"/>
          <w:sz w:val="84"/>
          <w:szCs w:val="84"/>
        </w:rPr>
      </w:pPr>
      <w:r>
        <w:rPr>
          <w:rFonts w:hint="eastAsia" w:ascii="微软雅黑" w:hAnsi="微软雅黑" w:eastAsia="微软雅黑"/>
          <w:sz w:val="84"/>
          <w:szCs w:val="84"/>
        </w:rPr>
        <w:t>系统测试报告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1 引言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0" w:name="_label0_0"/>
      <w:bookmarkEnd w:id="0"/>
      <w:r>
        <w:rPr>
          <w:rFonts w:hint="eastAsia" w:ascii="微软雅黑" w:hAnsi="微软雅黑" w:eastAsia="微软雅黑"/>
          <w:b/>
          <w:bCs/>
          <w:szCs w:val="21"/>
        </w:rPr>
        <w:t>1.1 编写目的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本测试目的在于总结测试阶段的测试及分析测试结果，描述系统是否符合需求</w:t>
      </w:r>
      <w:bookmarkStart w:id="14" w:name="_GoBack"/>
      <w:bookmarkEnd w:id="14"/>
      <w:r>
        <w:rPr>
          <w:rFonts w:hint="eastAsia" w:ascii="微软雅黑" w:hAnsi="微软雅黑" w:eastAsia="微软雅黑"/>
          <w:szCs w:val="21"/>
        </w:rPr>
        <w:t>，同时对软件质量进行相关的评估，给项目经理和公司管理者提供相关的质量数据。预期参考人员包括用户、测试人员、开发人员、项目管理者、其他质量管理人员和需要阅读本报告的高层经理。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1" w:name="_label0_1"/>
      <w:bookmarkEnd w:id="1"/>
      <w:r>
        <w:rPr>
          <w:rFonts w:hint="eastAsia" w:ascii="微软雅黑" w:hAnsi="微软雅黑" w:eastAsia="微软雅黑"/>
          <w:b/>
          <w:bCs/>
          <w:szCs w:val="21"/>
        </w:rPr>
        <w:t>1.2 项目背景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摘自需求规格说明书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2" w:name="_label0_2"/>
      <w:bookmarkEnd w:id="2"/>
      <w:r>
        <w:rPr>
          <w:rFonts w:hint="eastAsia" w:ascii="微软雅黑" w:hAnsi="微软雅黑" w:eastAsia="微软雅黑"/>
          <w:b/>
          <w:bCs/>
          <w:szCs w:val="21"/>
        </w:rPr>
        <w:t>1.3 系统简介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设计说明书中必要的框架图和网络拓扑图等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3" w:name="_label0_3"/>
      <w:bookmarkEnd w:id="3"/>
      <w:r>
        <w:rPr>
          <w:rFonts w:hint="eastAsia" w:ascii="微软雅黑" w:hAnsi="微软雅黑" w:eastAsia="微软雅黑"/>
          <w:b/>
          <w:bCs/>
          <w:szCs w:val="21"/>
        </w:rPr>
        <w:t>1.4 术语和缩略语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列出技术相关的名词和多义词。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4" w:name="_label0_4"/>
      <w:bookmarkEnd w:id="4"/>
      <w:r>
        <w:rPr>
          <w:rFonts w:hint="eastAsia" w:ascii="微软雅黑" w:hAnsi="微软雅黑" w:eastAsia="微软雅黑"/>
          <w:b/>
          <w:bCs/>
          <w:szCs w:val="21"/>
        </w:rPr>
        <w:t>1.5 参考资料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需求、设计、测试用例、手册及其他项目文档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测试使用的国家标准、行业指标、公司规范和质量手册等</w:t>
      </w:r>
      <w:bookmarkStart w:id="5" w:name="_label1"/>
      <w:bookmarkEnd w:id="5"/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2测试概要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测试的概要介绍，包括测试的一些声明、测试范围、测试目的等。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6" w:name="_label1_0"/>
      <w:bookmarkEnd w:id="6"/>
      <w:r>
        <w:rPr>
          <w:rFonts w:hint="eastAsia" w:ascii="微软雅黑" w:hAnsi="微软雅黑" w:eastAsia="微软雅黑"/>
          <w:b/>
          <w:bCs/>
          <w:szCs w:val="21"/>
        </w:rPr>
        <w:t>2.1 测试环境与配置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表2-1 功能测试环境配置表</w:t>
      </w:r>
    </w:p>
    <w:tbl>
      <w:tblPr>
        <w:tblStyle w:val="2"/>
        <w:tblW w:w="833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2510"/>
        <w:gridCol w:w="2120"/>
        <w:gridCol w:w="1774"/>
        <w:gridCol w:w="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jc w:val="center"/>
        </w:trPr>
        <w:tc>
          <w:tcPr>
            <w:tcW w:w="8317" w:type="dxa"/>
            <w:gridSpan w:val="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数据库服务器配置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机器名（IP）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CPU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内存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软件环境（操作系统、应用软件）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192.168.</w:t>
            </w:r>
            <w:r>
              <w:rPr>
                <w:rFonts w:ascii="微软雅黑" w:hAnsi="微软雅黑" w:eastAsia="微软雅黑"/>
                <w:szCs w:val="21"/>
              </w:rPr>
              <w:t>123</w:t>
            </w:r>
            <w:r>
              <w:rPr>
                <w:rFonts w:hint="eastAsia" w:ascii="微软雅黑" w:hAnsi="微软雅黑" w:eastAsia="微软雅黑"/>
                <w:szCs w:val="21"/>
              </w:rPr>
              <w:t>.</w:t>
            </w:r>
            <w:r>
              <w:rPr>
                <w:rFonts w:ascii="微软雅黑" w:hAnsi="微软雅黑" w:eastAsia="微软雅黑"/>
                <w:szCs w:val="21"/>
              </w:rPr>
              <w:t>71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MySQL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jc w:val="center"/>
        </w:trPr>
        <w:tc>
          <w:tcPr>
            <w:tcW w:w="8317" w:type="dxa"/>
            <w:gridSpan w:val="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应用服务器配置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机器名（IP）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CPU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内存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软件环境（操作系统、应用软件）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jc w:val="center"/>
        </w:trPr>
        <w:tc>
          <w:tcPr>
            <w:tcW w:w="8317" w:type="dxa"/>
            <w:gridSpan w:val="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客户端配置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机器名（IP）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CPU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内存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软件环境（操作系统、应用软件）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127.0.0.1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AMD Ryzen 7 3750H with Radeon Vega Mobile Gfx     2.30 GHz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16.0GB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Windows 11 专业版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5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  <w:tc>
          <w:tcPr>
            <w:tcW w:w="18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说明</w:t>
            </w:r>
          </w:p>
        </w:tc>
        <w:tc>
          <w:tcPr>
            <w:tcW w:w="6460" w:type="dxa"/>
            <w:gridSpan w:val="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管理端访问地址（测试环境）：</w:t>
            </w:r>
            <w:r>
              <w:rPr>
                <w:rFonts w:ascii="微软雅黑" w:hAnsi="微软雅黑" w:eastAsia="微软雅黑"/>
                <w:szCs w:val="21"/>
              </w:rPr>
              <w:t>http://192.168.123.71:8000/#/login</w:t>
            </w:r>
          </w:p>
        </w:tc>
      </w:tr>
    </w:tbl>
    <w:p>
      <w:pPr>
        <w:rPr>
          <w:rFonts w:ascii="微软雅黑" w:hAnsi="微软雅黑" w:eastAsia="微软雅黑"/>
          <w:b/>
          <w:bCs/>
          <w:szCs w:val="21"/>
        </w:rPr>
      </w:pPr>
      <w:bookmarkStart w:id="7" w:name="_label1_1"/>
      <w:bookmarkEnd w:id="7"/>
      <w:r>
        <w:rPr>
          <w:rFonts w:hint="eastAsia" w:ascii="微软雅黑" w:hAnsi="微软雅黑" w:eastAsia="微软雅黑"/>
          <w:b/>
          <w:bCs/>
          <w:szCs w:val="21"/>
        </w:rPr>
        <w:t>2.2 测试方法和工具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表2-2 测试方法和工具表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79"/>
        <w:gridCol w:w="33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测试内容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测试方法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测试工具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功能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可靠性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安全性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可实用性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兼容性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安装和手册</w:t>
            </w:r>
          </w:p>
        </w:tc>
        <w:tc>
          <w:tcPr>
            <w:tcW w:w="42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ind w:right="430" w:rightChars="205"/>
              <w:rPr>
                <w:rFonts w:ascii="微软雅黑" w:hAnsi="微软雅黑" w:eastAsia="微软雅黑"/>
                <w:szCs w:val="21"/>
              </w:rPr>
            </w:pPr>
          </w:p>
        </w:tc>
      </w:tr>
    </w:tbl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 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 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2.3 测试概要分析表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表2-3 测试概要分析表(管理端)</w:t>
      </w: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441"/>
        <w:gridCol w:w="37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测试类型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内部测试结果说明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审计系统</w:t>
            </w: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功能测试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性能测试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易用性测试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安全性测试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可靠性测试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4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兼容性测试</w:t>
            </w:r>
          </w:p>
        </w:tc>
        <w:tc>
          <w:tcPr>
            <w:tcW w:w="37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通过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  <w:bookmarkStart w:id="8" w:name="_label2"/>
      <w:bookmarkEnd w:id="8"/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3功能测试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bookmarkStart w:id="9" w:name="_label2_0"/>
      <w:bookmarkEnd w:id="9"/>
      <w:r>
        <w:rPr>
          <w:rFonts w:hint="eastAsia" w:ascii="微软雅黑" w:hAnsi="微软雅黑" w:eastAsia="微软雅黑"/>
          <w:b/>
          <w:bCs/>
          <w:szCs w:val="21"/>
        </w:rPr>
        <w:t>3.1 测试概要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表3-1 功能测试情况概要（管理端）</w:t>
      </w:r>
    </w:p>
    <w:tbl>
      <w:tblPr>
        <w:tblStyle w:val="2"/>
        <w:tblW w:w="8214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77"/>
        <w:gridCol w:w="1559"/>
        <w:gridCol w:w="1701"/>
        <w:gridCol w:w="1418"/>
        <w:gridCol w:w="15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模块名称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用例数</w:t>
            </w:r>
          </w:p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（个）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用例通过数</w:t>
            </w:r>
          </w:p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（个）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问题数</w:t>
            </w:r>
          </w:p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（个）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用例通过率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推送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5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100</w:t>
            </w:r>
            <w:r>
              <w:rPr>
                <w:rFonts w:hint="eastAsia" w:ascii="微软雅黑" w:hAnsi="微软雅黑" w:eastAsia="微软雅黑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Segoe UI" w:hAnsi="Segoe UI" w:cs="Segoe UI"/>
                <w:color w:val="24292F"/>
                <w:shd w:val="clear" w:color="auto" w:fill="FFFFFF"/>
              </w:rPr>
              <w:t>工单模块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35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</w:t>
            </w:r>
            <w:r>
              <w:rPr>
                <w:rFonts w:ascii="微软雅黑" w:hAnsi="微软雅黑" w:eastAsia="微软雅黑"/>
                <w:szCs w:val="21"/>
              </w:rPr>
              <w:t>0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85</w:t>
            </w:r>
            <w:r>
              <w:rPr>
                <w:rFonts w:hint="eastAsia" w:ascii="微软雅黑" w:hAnsi="微软雅黑" w:eastAsia="微软雅黑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Segoe UI" w:hAnsi="Segoe UI" w:cs="Segoe UI"/>
                <w:color w:val="24292F"/>
                <w:shd w:val="clear" w:color="auto" w:fill="FFFFFF"/>
              </w:rPr>
              <w:t>审核模块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83</w:t>
            </w:r>
            <w:r>
              <w:rPr>
                <w:rFonts w:hint="eastAsia" w:ascii="微软雅黑" w:hAnsi="微软雅黑" w:eastAsia="微软雅黑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工单模块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50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37</w:t>
            </w:r>
          </w:p>
        </w:tc>
        <w:tc>
          <w:tcPr>
            <w:tcW w:w="141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13</w:t>
            </w:r>
          </w:p>
        </w:tc>
        <w:tc>
          <w:tcPr>
            <w:tcW w:w="155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74%</w:t>
            </w:r>
          </w:p>
        </w:tc>
      </w:tr>
    </w:tbl>
    <w:p>
      <w:pPr>
        <w:rPr>
          <w:rFonts w:ascii="微软雅黑" w:hAnsi="微软雅黑" w:eastAsia="微软雅黑"/>
          <w:b/>
          <w:bCs/>
          <w:szCs w:val="21"/>
        </w:rPr>
      </w:pPr>
      <w:bookmarkStart w:id="10" w:name="_label2_1"/>
      <w:bookmarkEnd w:id="10"/>
      <w:r>
        <w:rPr>
          <w:rFonts w:hint="eastAsia" w:ascii="微软雅黑" w:hAnsi="微软雅黑" w:eastAsia="微软雅黑"/>
          <w:b/>
          <w:bCs/>
          <w:szCs w:val="21"/>
        </w:rPr>
        <w:t>3.2 移动端管理端模块</w:t>
      </w: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szCs w:val="21"/>
        </w:rPr>
        <w:t>本期无此测试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4 性能测试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本期无性能测试。</w:t>
      </w:r>
      <w:bookmarkStart w:id="11" w:name="_label4"/>
      <w:bookmarkEnd w:id="11"/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5 可靠性测试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表5-1 可靠性测试报告表（管理端）</w:t>
      </w:r>
    </w:p>
    <w:tbl>
      <w:tblPr>
        <w:tblStyle w:val="2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06"/>
        <w:gridCol w:w="1149"/>
        <w:gridCol w:w="1149"/>
        <w:gridCol w:w="112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检查结果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登录模块</w:t>
            </w:r>
          </w:p>
        </w:tc>
        <w:tc>
          <w:tcPr>
            <w:tcW w:w="4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是否对输入长度进行了最大限制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是否对错误的输入字符或内容进行了限制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是否对错误的操作进行了限制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执行过程中若出现异常错误或环境错误，是否自动保存已录入的数据</w:t>
            </w:r>
          </w:p>
          <w:p>
            <w:pPr>
              <w:numPr>
                <w:ilvl w:val="0"/>
                <w:numId w:val="1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异常排除后，是否能够恢复到出错前的状态</w:t>
            </w: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审核</w:t>
            </w:r>
          </w:p>
        </w:tc>
        <w:tc>
          <w:tcPr>
            <w:tcW w:w="0" w:type="auto"/>
            <w:vMerge w:val="continue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是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</w:tbl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 </w:t>
      </w:r>
      <w:bookmarkStart w:id="12" w:name="_label5"/>
      <w:bookmarkEnd w:id="12"/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5 安全性测试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表6-1 安全性测试报告表（管理端）</w:t>
      </w:r>
    </w:p>
    <w:tbl>
      <w:tblPr>
        <w:tblStyle w:val="2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10"/>
        <w:gridCol w:w="1242"/>
        <w:gridCol w:w="1059"/>
        <w:gridCol w:w="112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检查结果</w:t>
            </w: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权限管理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对于用户一些敏感重要数据是否进行加密存储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所有的操作是否有权限设置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相关操作完成后，是否有完整的操作日志进行记录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当系统出现异常或错误后，是否会自动保存相关的错误日志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用户的权限和账号管理需要有专人负责</w:t>
            </w:r>
          </w:p>
          <w:p>
            <w:pPr>
              <w:numPr>
                <w:ilvl w:val="0"/>
                <w:numId w:val="2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输入框应禁止输入一些不安全的敏感字符</w:t>
            </w:r>
          </w:p>
        </w:tc>
        <w:tc>
          <w:tcPr>
            <w:tcW w:w="1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是</w:t>
            </w:r>
          </w:p>
        </w:tc>
        <w:tc>
          <w:tcPr>
            <w:tcW w:w="14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否 </w:t>
            </w:r>
          </w:p>
        </w:tc>
        <w:tc>
          <w:tcPr>
            <w:tcW w:w="15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  <w:bookmarkStart w:id="13" w:name="_label6"/>
      <w:bookmarkEnd w:id="13"/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6 易用性测试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表7-1 易用性测试报告表（管理端）</w:t>
      </w:r>
    </w:p>
    <w:tbl>
      <w:tblPr>
        <w:tblStyle w:val="2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5"/>
        <w:gridCol w:w="3006"/>
        <w:gridCol w:w="1241"/>
        <w:gridCol w:w="1058"/>
        <w:gridCol w:w="112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检查结果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工单管理</w:t>
            </w:r>
          </w:p>
        </w:tc>
        <w:tc>
          <w:tcPr>
            <w:tcW w:w="4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是否支持键盘Tab键切换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是否支持键盘回车键切换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是否将经常使用的数据进行自动保存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是否支持复制、粘贴快捷键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对于常用操作或功能是否提供了多种入口方式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是否有相关的在线帮助</w:t>
            </w:r>
          </w:p>
          <w:p>
            <w:pPr>
              <w:numPr>
                <w:ilvl w:val="0"/>
                <w:numId w:val="3"/>
              </w:num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对于有输入要求和约束限制的数据，在界面上是否有明确的提示和示例</w:t>
            </w:r>
          </w:p>
        </w:tc>
        <w:tc>
          <w:tcPr>
            <w:tcW w:w="17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是</w:t>
            </w:r>
          </w:p>
        </w:tc>
        <w:tc>
          <w:tcPr>
            <w:tcW w:w="14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</w:tcPr>
          <w:p>
            <w:pPr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 </w:t>
            </w:r>
          </w:p>
        </w:tc>
      </w:tr>
    </w:tbl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 </w:t>
      </w: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7 兼容性测试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ab/>
      </w:r>
      <w:r>
        <w:rPr>
          <w:rFonts w:hint="eastAsia" w:ascii="微软雅黑" w:hAnsi="微软雅黑" w:eastAsia="微软雅黑"/>
          <w:szCs w:val="21"/>
        </w:rPr>
        <w:t>本期暂无测试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E40236"/>
    <w:multiLevelType w:val="multilevel"/>
    <w:tmpl w:val="3AE402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B716B77"/>
    <w:multiLevelType w:val="multilevel"/>
    <w:tmpl w:val="4B716B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5D10D01"/>
    <w:multiLevelType w:val="multilevel"/>
    <w:tmpl w:val="55D10D0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4A"/>
    <w:rsid w:val="000A3AB4"/>
    <w:rsid w:val="00216336"/>
    <w:rsid w:val="003F55E9"/>
    <w:rsid w:val="004E1296"/>
    <w:rsid w:val="005B4910"/>
    <w:rsid w:val="0092054A"/>
    <w:rsid w:val="00940BFB"/>
    <w:rsid w:val="46EC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253</Words>
  <Characters>1448</Characters>
  <Lines>12</Lines>
  <Paragraphs>3</Paragraphs>
  <TotalTime>39</TotalTime>
  <ScaleCrop>false</ScaleCrop>
  <LinksUpToDate>false</LinksUpToDate>
  <CharactersWithSpaces>1698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2021-12-06T01:36:00Z</dcterms:created>
  <dc:creator>Zhang Youbin</dc:creator>
  <cp:lastModifiedBy>隐形人</cp:lastModifiedBy>
  <dcterms:modified xsi:type="dcterms:W3CDTF">2022-01-30T04:11:02Z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9D7FFA03C8A447DB990B9FD870381326</vt:lpwstr>
  </property>
</Properties>
</file>