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71E0" w14:textId="77777777" w:rsidR="00876264" w:rsidRDefault="00876264" w:rsidP="00876264">
      <w:pPr>
        <w:ind w:firstLineChars="200" w:firstLine="482"/>
        <w:rPr>
          <w:rFonts w:ascii="仿宋" w:eastAsia="仿宋" w:hAnsi="仿宋"/>
          <w:b/>
          <w:bCs/>
          <w:color w:val="FF0000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FF0000"/>
          <w:sz w:val="24"/>
          <w:szCs w:val="24"/>
        </w:rPr>
        <w:t>*计算公式：</w:t>
      </w:r>
      <w:r>
        <w:rPr>
          <w:rFonts w:ascii="仿宋" w:eastAsia="仿宋" w:hAnsi="仿宋"/>
          <w:b/>
          <w:bCs/>
          <w:color w:val="FF0000"/>
          <w:sz w:val="24"/>
          <w:szCs w:val="24"/>
        </w:rPr>
        <w:t>TPC-C值 = ((TASK x 80%) /T) x S x F/C</w:t>
      </w:r>
    </w:p>
    <w:p w14:paraId="62FB6CAC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参数解释：</w:t>
      </w:r>
    </w:p>
    <w:p w14:paraId="6284FB91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color w:val="FF0000"/>
          <w:sz w:val="24"/>
          <w:szCs w:val="24"/>
        </w:rPr>
        <w:t>TASK：典型工作日均业务交易总量，指的是应用系统需要处理的用户业务请求的总和。</w:t>
      </w:r>
      <w:r>
        <w:rPr>
          <w:rFonts w:ascii="仿宋" w:eastAsia="仿宋" w:hAnsi="仿宋" w:hint="eastAsia"/>
          <w:color w:val="FF0000"/>
          <w:sz w:val="24"/>
          <w:szCs w:val="24"/>
        </w:rPr>
        <w:t>（例如：TASK：如果平均每个用户执行五次查询、五次修改和五次保存操作，那么平均每个用户执行的事务数为15次。共100000个用户，TASK值为1500000）</w:t>
      </w:r>
    </w:p>
    <w:p w14:paraId="22B3D7E6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color w:val="FF0000"/>
          <w:sz w:val="24"/>
          <w:szCs w:val="24"/>
        </w:rPr>
        <w:t>TASK x 80%：假设典型工作日80%的业务交易集中在高峰时段。</w:t>
      </w:r>
    </w:p>
    <w:p w14:paraId="686E4D72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color w:val="FF0000"/>
          <w:sz w:val="24"/>
          <w:szCs w:val="24"/>
        </w:rPr>
        <w:t>TASK x 80% / T： 即应用系统峰值每分钟处理的业务交易数。</w:t>
      </w:r>
    </w:p>
    <w:p w14:paraId="6A9E05C6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color w:val="FF0000"/>
          <w:sz w:val="24"/>
          <w:szCs w:val="24"/>
        </w:rPr>
        <w:t>T：应用系统典型工作日业务交易峰值（完成80%交易）持续时间，以分钟为单位。</w:t>
      </w:r>
      <w:r>
        <w:rPr>
          <w:rFonts w:ascii="仿宋" w:eastAsia="仿宋" w:hAnsi="仿宋" w:hint="eastAsia"/>
          <w:color w:val="FF0000"/>
          <w:sz w:val="24"/>
          <w:szCs w:val="24"/>
        </w:rPr>
        <w:t>（例如：每天在8：00-11：00点和2：00-17:00点为工作日业务交易峰值6小时持续时间，共计6小时，T为360）</w:t>
      </w:r>
    </w:p>
    <w:p w14:paraId="4B506455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color w:val="FF0000"/>
          <w:sz w:val="24"/>
          <w:szCs w:val="24"/>
        </w:rPr>
        <w:t>S：实际业务交易操作相对于标准TPC-C测试基准环境交易的复杂程度比例。由于实际业务交易的复杂程度与TPC-C标准测试中的业务交易存在较大的差异，应设定一个合理的对应值，根据经验，简单事务的S值为2-5，一般复杂事务为6-12，较复杂事务为13-16，高度复杂事务为17-20。</w:t>
      </w:r>
    </w:p>
    <w:p w14:paraId="6625DDD4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color w:val="FF0000"/>
          <w:sz w:val="24"/>
          <w:szCs w:val="24"/>
        </w:rPr>
        <w:t>F：系统未来的业务交易</w:t>
      </w:r>
      <w:proofErr w:type="gramStart"/>
      <w:r>
        <w:rPr>
          <w:rFonts w:ascii="仿宋" w:eastAsia="仿宋" w:hAnsi="仿宋"/>
          <w:color w:val="FF0000"/>
          <w:sz w:val="24"/>
          <w:szCs w:val="24"/>
        </w:rPr>
        <w:t>量发展</w:t>
      </w:r>
      <w:proofErr w:type="gramEnd"/>
      <w:r>
        <w:rPr>
          <w:rFonts w:ascii="仿宋" w:eastAsia="仿宋" w:hAnsi="仿宋"/>
          <w:color w:val="FF0000"/>
          <w:sz w:val="24"/>
          <w:szCs w:val="24"/>
        </w:rPr>
        <w:t>冗余预留，需要根据应用系统情况估算。如果未来用户翻倍，冗余预留为200%。</w:t>
      </w:r>
    </w:p>
    <w:p w14:paraId="55BBFCC2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color w:val="FF0000"/>
          <w:sz w:val="24"/>
          <w:szCs w:val="24"/>
        </w:rPr>
        <w:t>C：服务器CPU利用率估算值。实际应用经验表明，服务器的CPU利用率高于80%则表明CPU的利用率过高会产生系统瓶颈，而利用率处于75%时，是处于利用率最佳状态。此值一般设定为C=75%</w:t>
      </w:r>
      <w:r>
        <w:rPr>
          <w:rFonts w:ascii="仿宋" w:eastAsia="仿宋" w:hAnsi="仿宋" w:hint="eastAsia"/>
          <w:color w:val="FF0000"/>
          <w:sz w:val="24"/>
          <w:szCs w:val="24"/>
        </w:rPr>
        <w:t>。</w:t>
      </w:r>
    </w:p>
    <w:p w14:paraId="27DC8A26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请根据该表选择相应的配置：</w:t>
      </w:r>
    </w:p>
    <w:tbl>
      <w:tblPr>
        <w:tblStyle w:val="a7"/>
        <w:tblW w:w="8595" w:type="dxa"/>
        <w:jc w:val="center"/>
        <w:tblLayout w:type="fixed"/>
        <w:tblLook w:val="04A0" w:firstRow="1" w:lastRow="0" w:firstColumn="1" w:lastColumn="0" w:noHBand="0" w:noVBand="1"/>
      </w:tblPr>
      <w:tblGrid>
        <w:gridCol w:w="1896"/>
        <w:gridCol w:w="1659"/>
        <w:gridCol w:w="5040"/>
      </w:tblGrid>
      <w:tr w:rsidR="00876264" w14:paraId="45A84373" w14:textId="77777777" w:rsidTr="009F7202">
        <w:trPr>
          <w:jc w:val="center"/>
        </w:trPr>
        <w:tc>
          <w:tcPr>
            <w:tcW w:w="8595" w:type="dxa"/>
            <w:gridSpan w:val="3"/>
          </w:tcPr>
          <w:p w14:paraId="52ACAE51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*计算公式：</w:t>
            </w:r>
            <w:r>
              <w:rPr>
                <w:rFonts w:ascii="仿宋" w:eastAsia="仿宋" w:hAnsi="仿宋"/>
                <w:color w:val="FF0000"/>
                <w:sz w:val="24"/>
                <w:szCs w:val="24"/>
              </w:rPr>
              <w:t>TPC-C值 = ((TASK x 80%) /T) x S x F/C</w:t>
            </w:r>
          </w:p>
        </w:tc>
      </w:tr>
      <w:tr w:rsidR="00876264" w14:paraId="2D7C3CEB" w14:textId="77777777" w:rsidTr="009F7202">
        <w:trPr>
          <w:jc w:val="center"/>
        </w:trPr>
        <w:tc>
          <w:tcPr>
            <w:tcW w:w="1896" w:type="dxa"/>
          </w:tcPr>
          <w:p w14:paraId="63306D70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虚拟机配置</w:t>
            </w:r>
          </w:p>
        </w:tc>
        <w:tc>
          <w:tcPr>
            <w:tcW w:w="1659" w:type="dxa"/>
          </w:tcPr>
          <w:p w14:paraId="53E359A6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配置档次</w:t>
            </w:r>
          </w:p>
        </w:tc>
        <w:tc>
          <w:tcPr>
            <w:tcW w:w="5040" w:type="dxa"/>
          </w:tcPr>
          <w:p w14:paraId="53F307BA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TPC-C值</w:t>
            </w:r>
          </w:p>
        </w:tc>
      </w:tr>
      <w:tr w:rsidR="00876264" w14:paraId="451A4685" w14:textId="77777777" w:rsidTr="009F7202">
        <w:trPr>
          <w:trHeight w:val="349"/>
          <w:jc w:val="center"/>
        </w:trPr>
        <w:tc>
          <w:tcPr>
            <w:tcW w:w="1896" w:type="dxa"/>
          </w:tcPr>
          <w:p w14:paraId="1239CEC1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659" w:type="dxa"/>
            <w:vAlign w:val="center"/>
          </w:tcPr>
          <w:p w14:paraId="4EBD6B40" w14:textId="77777777" w:rsidR="00876264" w:rsidRDefault="00876264" w:rsidP="009F7202">
            <w:pPr>
              <w:jc w:val="lef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2核4GB</w:t>
            </w:r>
          </w:p>
        </w:tc>
        <w:tc>
          <w:tcPr>
            <w:tcW w:w="5040" w:type="dxa"/>
          </w:tcPr>
          <w:p w14:paraId="53C84560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0-10000</w:t>
            </w:r>
          </w:p>
        </w:tc>
      </w:tr>
      <w:tr w:rsidR="00876264" w14:paraId="5E219EAD" w14:textId="77777777" w:rsidTr="009F7202">
        <w:trPr>
          <w:jc w:val="center"/>
        </w:trPr>
        <w:tc>
          <w:tcPr>
            <w:tcW w:w="1896" w:type="dxa"/>
          </w:tcPr>
          <w:p w14:paraId="1C104392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1659" w:type="dxa"/>
            <w:vAlign w:val="center"/>
          </w:tcPr>
          <w:p w14:paraId="36FCF70E" w14:textId="77777777" w:rsidR="00876264" w:rsidRDefault="00876264" w:rsidP="009F7202">
            <w:pPr>
              <w:jc w:val="lef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2核8GB</w:t>
            </w:r>
          </w:p>
        </w:tc>
        <w:tc>
          <w:tcPr>
            <w:tcW w:w="5040" w:type="dxa"/>
          </w:tcPr>
          <w:p w14:paraId="219EA4B6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10000-20000</w:t>
            </w:r>
          </w:p>
        </w:tc>
      </w:tr>
      <w:tr w:rsidR="00876264" w14:paraId="1FF0DFED" w14:textId="77777777" w:rsidTr="009F7202">
        <w:trPr>
          <w:jc w:val="center"/>
        </w:trPr>
        <w:tc>
          <w:tcPr>
            <w:tcW w:w="1896" w:type="dxa"/>
          </w:tcPr>
          <w:p w14:paraId="4AD13467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3</w:t>
            </w:r>
          </w:p>
        </w:tc>
        <w:tc>
          <w:tcPr>
            <w:tcW w:w="1659" w:type="dxa"/>
            <w:vAlign w:val="center"/>
          </w:tcPr>
          <w:p w14:paraId="56D4404A" w14:textId="77777777" w:rsidR="00876264" w:rsidRDefault="00876264" w:rsidP="009F7202">
            <w:pPr>
              <w:jc w:val="lef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4核8GB</w:t>
            </w:r>
          </w:p>
        </w:tc>
        <w:tc>
          <w:tcPr>
            <w:tcW w:w="5040" w:type="dxa"/>
          </w:tcPr>
          <w:p w14:paraId="27B32DCD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20000-30000</w:t>
            </w:r>
          </w:p>
        </w:tc>
      </w:tr>
      <w:tr w:rsidR="00876264" w14:paraId="45349ADE" w14:textId="77777777" w:rsidTr="009F7202">
        <w:trPr>
          <w:jc w:val="center"/>
        </w:trPr>
        <w:tc>
          <w:tcPr>
            <w:tcW w:w="1896" w:type="dxa"/>
          </w:tcPr>
          <w:p w14:paraId="76CB4164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1659" w:type="dxa"/>
            <w:vAlign w:val="center"/>
          </w:tcPr>
          <w:p w14:paraId="6E987F4E" w14:textId="77777777" w:rsidR="00876264" w:rsidRDefault="00876264" w:rsidP="009F7202">
            <w:pPr>
              <w:jc w:val="lef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4核16GB</w:t>
            </w:r>
          </w:p>
        </w:tc>
        <w:tc>
          <w:tcPr>
            <w:tcW w:w="5040" w:type="dxa"/>
          </w:tcPr>
          <w:p w14:paraId="6B58B56A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30000-40000</w:t>
            </w:r>
          </w:p>
        </w:tc>
      </w:tr>
      <w:tr w:rsidR="00876264" w14:paraId="25153AF2" w14:textId="77777777" w:rsidTr="009F7202">
        <w:trPr>
          <w:jc w:val="center"/>
        </w:trPr>
        <w:tc>
          <w:tcPr>
            <w:tcW w:w="1896" w:type="dxa"/>
          </w:tcPr>
          <w:p w14:paraId="0E261E21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1659" w:type="dxa"/>
            <w:vAlign w:val="center"/>
          </w:tcPr>
          <w:p w14:paraId="675E858B" w14:textId="77777777" w:rsidR="00876264" w:rsidRDefault="00876264" w:rsidP="009F7202">
            <w:pPr>
              <w:jc w:val="lef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8核16GB</w:t>
            </w:r>
          </w:p>
        </w:tc>
        <w:tc>
          <w:tcPr>
            <w:tcW w:w="5040" w:type="dxa"/>
          </w:tcPr>
          <w:p w14:paraId="3036101F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40000-60000</w:t>
            </w:r>
          </w:p>
        </w:tc>
      </w:tr>
      <w:tr w:rsidR="00876264" w14:paraId="28A1D091" w14:textId="77777777" w:rsidTr="009F7202">
        <w:trPr>
          <w:jc w:val="center"/>
        </w:trPr>
        <w:tc>
          <w:tcPr>
            <w:tcW w:w="1896" w:type="dxa"/>
          </w:tcPr>
          <w:p w14:paraId="3A832CE8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6</w:t>
            </w:r>
          </w:p>
        </w:tc>
        <w:tc>
          <w:tcPr>
            <w:tcW w:w="6699" w:type="dxa"/>
            <w:gridSpan w:val="2"/>
            <w:vAlign w:val="center"/>
          </w:tcPr>
          <w:p w14:paraId="555E95B3" w14:textId="77777777" w:rsidR="00876264" w:rsidRDefault="00876264" w:rsidP="009F7202">
            <w:pPr>
              <w:widowControl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60000以上无特殊情况</w:t>
            </w:r>
            <w:proofErr w:type="gramStart"/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请部署</w:t>
            </w:r>
            <w:proofErr w:type="gramEnd"/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8核16GB，根据首月测试情况或实际运行情况进行扩容配置。若特殊情况</w:t>
            </w:r>
            <w:proofErr w:type="gramStart"/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请做出</w:t>
            </w:r>
            <w:proofErr w:type="gramEnd"/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说明。</w:t>
            </w:r>
          </w:p>
        </w:tc>
      </w:tr>
    </w:tbl>
    <w:p w14:paraId="62CB0AAA" w14:textId="77777777" w:rsidR="00876264" w:rsidRDefault="00876264" w:rsidP="00876264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2264FA3F" w14:textId="77777777" w:rsidR="00876264" w:rsidRDefault="00876264" w:rsidP="00876264">
      <w:pPr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color w:val="FF0000"/>
          <w:sz w:val="32"/>
          <w:szCs w:val="32"/>
        </w:rPr>
        <w:t>注：用户可根据此公式参照以上参数，得出合理的TPC-C值，以选择相应配置，如计算方法不合理或计算结果错误，则视为无效依据，我方有权拒绝资源申请，需重写合理后给与评估。</w:t>
      </w:r>
    </w:p>
    <w:p w14:paraId="16E0F83D" w14:textId="77777777" w:rsidR="00876264" w:rsidRDefault="00876264" w:rsidP="00876264">
      <w:pPr>
        <w:rPr>
          <w:rFonts w:ascii="仿宋" w:eastAsia="仿宋" w:hAnsi="仿宋"/>
          <w:sz w:val="32"/>
          <w:szCs w:val="32"/>
        </w:rPr>
        <w:sectPr w:rsidR="00876264" w:rsidSect="00883A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9FFC39" w14:textId="77777777" w:rsidR="00876264" w:rsidRDefault="00876264" w:rsidP="00876264">
      <w:pPr>
        <w:pStyle w:val="2"/>
        <w:numPr>
          <w:ilvl w:val="0"/>
          <w:numId w:val="1"/>
        </w:numPr>
        <w:tabs>
          <w:tab w:val="num" w:pos="360"/>
        </w:tabs>
        <w:ind w:left="720" w:hanging="720"/>
        <w:rPr>
          <w:rFonts w:ascii="楷体" w:eastAsia="楷体" w:hAnsi="楷体"/>
          <w:sz w:val="30"/>
          <w:szCs w:val="30"/>
        </w:rPr>
      </w:pPr>
      <w:bookmarkStart w:id="0" w:name="_Toc102589869"/>
      <w:bookmarkStart w:id="1" w:name="_Toc15219"/>
      <w:r>
        <w:rPr>
          <w:rFonts w:ascii="楷体" w:eastAsia="楷体" w:hAnsi="楷体" w:hint="eastAsia"/>
          <w:sz w:val="30"/>
          <w:szCs w:val="30"/>
        </w:rPr>
        <w:lastRenderedPageBreak/>
        <w:t>计算资源申请依据</w:t>
      </w:r>
      <w:bookmarkEnd w:id="0"/>
      <w:bookmarkEnd w:id="1"/>
    </w:p>
    <w:tbl>
      <w:tblPr>
        <w:tblStyle w:val="a7"/>
        <w:tblW w:w="13579" w:type="dxa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1320"/>
        <w:gridCol w:w="1630"/>
        <w:gridCol w:w="730"/>
        <w:gridCol w:w="1066"/>
        <w:gridCol w:w="796"/>
        <w:gridCol w:w="851"/>
        <w:gridCol w:w="1187"/>
        <w:gridCol w:w="1110"/>
        <w:gridCol w:w="1306"/>
        <w:gridCol w:w="1366"/>
        <w:gridCol w:w="1527"/>
      </w:tblGrid>
      <w:tr w:rsidR="00876264" w14:paraId="7D73CFF8" w14:textId="77777777" w:rsidTr="009F7202">
        <w:trPr>
          <w:trHeight w:val="555"/>
          <w:jc w:val="center"/>
        </w:trPr>
        <w:tc>
          <w:tcPr>
            <w:tcW w:w="690" w:type="dxa"/>
            <w:vMerge w:val="restart"/>
            <w:vAlign w:val="center"/>
          </w:tcPr>
          <w:p w14:paraId="479BFC29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序号</w:t>
            </w:r>
          </w:p>
        </w:tc>
        <w:tc>
          <w:tcPr>
            <w:tcW w:w="1320" w:type="dxa"/>
            <w:vMerge w:val="restart"/>
            <w:vAlign w:val="center"/>
          </w:tcPr>
          <w:p w14:paraId="4625887C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服务器名称</w:t>
            </w:r>
          </w:p>
        </w:tc>
        <w:tc>
          <w:tcPr>
            <w:tcW w:w="1630" w:type="dxa"/>
            <w:vMerge w:val="restart"/>
            <w:vAlign w:val="center"/>
          </w:tcPr>
          <w:p w14:paraId="28F1E3DA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描述</w:t>
            </w:r>
          </w:p>
          <w:p w14:paraId="62BEDDC3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（服务器作用）</w:t>
            </w:r>
          </w:p>
        </w:tc>
        <w:tc>
          <w:tcPr>
            <w:tcW w:w="730" w:type="dxa"/>
            <w:vMerge w:val="restart"/>
            <w:vAlign w:val="center"/>
          </w:tcPr>
          <w:p w14:paraId="4F4E6B3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数量</w:t>
            </w:r>
          </w:p>
        </w:tc>
        <w:tc>
          <w:tcPr>
            <w:tcW w:w="6316" w:type="dxa"/>
            <w:gridSpan w:val="6"/>
            <w:noWrap/>
            <w:vAlign w:val="center"/>
          </w:tcPr>
          <w:p w14:paraId="0E72F91E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计算资源公式TPC-C值 = ((TASK x 80%) /T) x S x F/C</w:t>
            </w:r>
          </w:p>
        </w:tc>
        <w:tc>
          <w:tcPr>
            <w:tcW w:w="2893" w:type="dxa"/>
            <w:gridSpan w:val="2"/>
            <w:noWrap/>
            <w:vAlign w:val="center"/>
          </w:tcPr>
          <w:p w14:paraId="6BCB9DD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计算资源总要求</w:t>
            </w:r>
          </w:p>
        </w:tc>
      </w:tr>
      <w:tr w:rsidR="00876264" w14:paraId="44AE84E2" w14:textId="77777777" w:rsidTr="009F7202">
        <w:trPr>
          <w:trHeight w:val="585"/>
          <w:jc w:val="center"/>
        </w:trPr>
        <w:tc>
          <w:tcPr>
            <w:tcW w:w="690" w:type="dxa"/>
            <w:vMerge/>
            <w:vAlign w:val="center"/>
          </w:tcPr>
          <w:p w14:paraId="5EFE4F35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320" w:type="dxa"/>
            <w:vMerge/>
            <w:vAlign w:val="center"/>
          </w:tcPr>
          <w:p w14:paraId="5D3196A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Merge/>
            <w:vAlign w:val="center"/>
          </w:tcPr>
          <w:p w14:paraId="526E05F9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730" w:type="dxa"/>
            <w:vMerge/>
            <w:vAlign w:val="center"/>
          </w:tcPr>
          <w:p w14:paraId="61E7F1DA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1A363494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TASK</w:t>
            </w:r>
          </w:p>
        </w:tc>
        <w:tc>
          <w:tcPr>
            <w:tcW w:w="796" w:type="dxa"/>
            <w:noWrap/>
            <w:vAlign w:val="center"/>
          </w:tcPr>
          <w:p w14:paraId="2C8BD953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T</w:t>
            </w:r>
          </w:p>
        </w:tc>
        <w:tc>
          <w:tcPr>
            <w:tcW w:w="851" w:type="dxa"/>
            <w:noWrap/>
            <w:vAlign w:val="center"/>
          </w:tcPr>
          <w:p w14:paraId="0C1D0A8A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S</w:t>
            </w:r>
          </w:p>
        </w:tc>
        <w:tc>
          <w:tcPr>
            <w:tcW w:w="1187" w:type="dxa"/>
            <w:noWrap/>
            <w:vAlign w:val="center"/>
          </w:tcPr>
          <w:p w14:paraId="512A0B4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F</w:t>
            </w:r>
          </w:p>
        </w:tc>
        <w:tc>
          <w:tcPr>
            <w:tcW w:w="1110" w:type="dxa"/>
            <w:noWrap/>
            <w:vAlign w:val="center"/>
          </w:tcPr>
          <w:p w14:paraId="54FE7C2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C</w:t>
            </w:r>
          </w:p>
        </w:tc>
        <w:tc>
          <w:tcPr>
            <w:tcW w:w="1306" w:type="dxa"/>
            <w:noWrap/>
            <w:vAlign w:val="center"/>
          </w:tcPr>
          <w:p w14:paraId="41EDBF35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TPC-C</w:t>
            </w:r>
          </w:p>
        </w:tc>
        <w:tc>
          <w:tcPr>
            <w:tcW w:w="1366" w:type="dxa"/>
            <w:noWrap/>
            <w:vAlign w:val="center"/>
          </w:tcPr>
          <w:p w14:paraId="58CD2254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CPU（核）</w:t>
            </w:r>
          </w:p>
        </w:tc>
        <w:tc>
          <w:tcPr>
            <w:tcW w:w="1527" w:type="dxa"/>
            <w:noWrap/>
            <w:vAlign w:val="center"/>
          </w:tcPr>
          <w:p w14:paraId="50AAD4B2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内存（GB）</w:t>
            </w:r>
          </w:p>
        </w:tc>
      </w:tr>
      <w:tr w:rsidR="00876264" w14:paraId="492D3938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762CB23B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14:paraId="2BBE835C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46C23910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2413F015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2BEE243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69F0B3AA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52295E7E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181AEA88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5BA42651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435ED322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27D693CC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6DF0C7C8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0C38B801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66F8F308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14:paraId="7790640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9595BFE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742B132F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338BF24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1ADA5F8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4690117E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1FFBD8E1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1BBBFBDE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15BA3C1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24A0A416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41C3B662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13AAD06C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76F7AF23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14:paraId="1706DB7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D1D05C4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5D73253D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25688AE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36A4749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5E189333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6FD3F20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30F8E2F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5727F146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325FF893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26CFF9B1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2690D2FC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1B0A7FE6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14:paraId="7CD96B06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3BEBC888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5F78CCEA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385A2019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748E38E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0F2A8769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6D997A51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33F677F4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11648F4E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59DA57A2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2860D9D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083CB133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1CFADFE5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0" w:type="dxa"/>
            <w:vAlign w:val="center"/>
          </w:tcPr>
          <w:p w14:paraId="5F6C1F91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5203F38A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7CA2C441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0B4FEAA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13E8BD1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62AAE156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5093931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487F5E1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594A0FD8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094EA9BD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29D26A1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677FED3D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1B66B7E3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0" w:type="dxa"/>
            <w:vAlign w:val="center"/>
          </w:tcPr>
          <w:p w14:paraId="4EA94872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4F4D141B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5B092FB7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0A786C81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48E74F5A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6CDC1C44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53353E1C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3C9C971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5E5DC5F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4E8088C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340CBB73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3B57EFE1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31BD1B6C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0" w:type="dxa"/>
            <w:vAlign w:val="center"/>
          </w:tcPr>
          <w:p w14:paraId="3ED1C50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1081036D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406D2A90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3706B878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17DFAB7D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AC2905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1528EADF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5DC73192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3DC58F99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5F22A71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4F70F446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48C4D2A5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379A6B66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0" w:type="dxa"/>
            <w:vAlign w:val="center"/>
          </w:tcPr>
          <w:p w14:paraId="3A16E7A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1BC26D21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0CE154F2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3B84861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66198A81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CE368C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3B36918D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377A952E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74B9E012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19D614FE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44F010E4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66BBC74C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41D1D949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20" w:type="dxa"/>
            <w:vAlign w:val="center"/>
          </w:tcPr>
          <w:p w14:paraId="2A899B1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C0F8576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7A800456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1C335CD8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797D78D9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5D920761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4631F97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063C3349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4E881DF5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56F220CF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21E1991E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876264" w14:paraId="3B214913" w14:textId="77777777" w:rsidTr="009F7202">
        <w:trPr>
          <w:trHeight w:val="585"/>
          <w:jc w:val="center"/>
        </w:trPr>
        <w:tc>
          <w:tcPr>
            <w:tcW w:w="690" w:type="dxa"/>
            <w:vAlign w:val="center"/>
          </w:tcPr>
          <w:p w14:paraId="4CD99FAD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0" w:type="dxa"/>
            <w:vAlign w:val="center"/>
          </w:tcPr>
          <w:p w14:paraId="53CF8D5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5C6ED045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2238DCB5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noWrap/>
            <w:vAlign w:val="center"/>
          </w:tcPr>
          <w:p w14:paraId="7A77C5F8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6" w:type="dxa"/>
            <w:noWrap/>
            <w:vAlign w:val="center"/>
          </w:tcPr>
          <w:p w14:paraId="5FF2C077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ECE7B5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7" w:type="dxa"/>
            <w:noWrap/>
            <w:vAlign w:val="center"/>
          </w:tcPr>
          <w:p w14:paraId="525F420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noWrap/>
            <w:vAlign w:val="center"/>
          </w:tcPr>
          <w:p w14:paraId="2B73E23A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6" w:type="dxa"/>
            <w:noWrap/>
            <w:vAlign w:val="center"/>
          </w:tcPr>
          <w:p w14:paraId="17BA97F3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6" w:type="dxa"/>
            <w:noWrap/>
            <w:vAlign w:val="center"/>
          </w:tcPr>
          <w:p w14:paraId="6C6406B0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27" w:type="dxa"/>
            <w:noWrap/>
            <w:vAlign w:val="center"/>
          </w:tcPr>
          <w:p w14:paraId="54617DBB" w14:textId="77777777" w:rsidR="00876264" w:rsidRDefault="00876264" w:rsidP="009F7202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06FD2517" w14:textId="77777777" w:rsidR="00876264" w:rsidRDefault="00876264" w:rsidP="00876264"/>
    <w:p w14:paraId="388485E6" w14:textId="77777777" w:rsidR="00876264" w:rsidRDefault="00876264" w:rsidP="00876264">
      <w:pPr>
        <w:pStyle w:val="2"/>
        <w:numPr>
          <w:ilvl w:val="0"/>
          <w:numId w:val="1"/>
        </w:numPr>
        <w:tabs>
          <w:tab w:val="num" w:pos="360"/>
        </w:tabs>
        <w:spacing w:before="0" w:after="0" w:line="415" w:lineRule="auto"/>
        <w:ind w:left="720" w:hanging="720"/>
        <w:rPr>
          <w:rFonts w:ascii="楷体" w:eastAsia="楷体" w:hAnsi="楷体"/>
          <w:sz w:val="30"/>
          <w:szCs w:val="30"/>
        </w:rPr>
      </w:pPr>
      <w:bookmarkStart w:id="2" w:name="_Toc102589870"/>
      <w:bookmarkStart w:id="3" w:name="_Toc6343"/>
      <w:r>
        <w:rPr>
          <w:rFonts w:ascii="楷体" w:eastAsia="楷体" w:hAnsi="楷体" w:hint="eastAsia"/>
          <w:sz w:val="30"/>
          <w:szCs w:val="30"/>
        </w:rPr>
        <w:t>存储资源申请依据</w:t>
      </w:r>
      <w:bookmarkEnd w:id="2"/>
      <w:bookmarkEnd w:id="3"/>
    </w:p>
    <w:p w14:paraId="4F119847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存储资源申请填写说明：</w:t>
      </w:r>
    </w:p>
    <w:p w14:paraId="710BBFD2" w14:textId="77777777" w:rsidR="00876264" w:rsidRDefault="00876264" w:rsidP="00876264">
      <w:pPr>
        <w:ind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color w:val="FF0000"/>
          <w:sz w:val="24"/>
          <w:szCs w:val="24"/>
        </w:rPr>
        <w:t>产生结构化/非结构化数据的业务频率XXX次/天，根据日业务量估算（一年计XXX</w:t>
      </w:r>
      <w:proofErr w:type="gramStart"/>
      <w:r>
        <w:rPr>
          <w:rFonts w:ascii="仿宋" w:eastAsia="仿宋" w:hAnsi="仿宋"/>
          <w:color w:val="FF0000"/>
          <w:sz w:val="24"/>
          <w:szCs w:val="24"/>
        </w:rPr>
        <w:t>个</w:t>
      </w:r>
      <w:proofErr w:type="gramEnd"/>
      <w:r>
        <w:rPr>
          <w:rFonts w:ascii="仿宋" w:eastAsia="仿宋" w:hAnsi="仿宋"/>
          <w:color w:val="FF0000"/>
          <w:sz w:val="24"/>
          <w:szCs w:val="24"/>
        </w:rPr>
        <w:t>工作日），一年共计产生XXX次，</w:t>
      </w:r>
      <w:r>
        <w:rPr>
          <w:rFonts w:ascii="仿宋" w:eastAsia="仿宋" w:hAnsi="仿宋" w:hint="eastAsia"/>
          <w:color w:val="FF0000"/>
          <w:sz w:val="24"/>
          <w:szCs w:val="24"/>
        </w:rPr>
        <w:t>单笔产生</w:t>
      </w:r>
      <w:r>
        <w:rPr>
          <w:rFonts w:ascii="仿宋" w:eastAsia="仿宋" w:hAnsi="仿宋"/>
          <w:color w:val="FF0000"/>
          <w:sz w:val="24"/>
          <w:szCs w:val="24"/>
        </w:rPr>
        <w:t>结构化/非结构化数据</w:t>
      </w:r>
      <w:r>
        <w:rPr>
          <w:rFonts w:ascii="仿宋" w:eastAsia="仿宋" w:hAnsi="仿宋" w:hint="eastAsia"/>
          <w:color w:val="FF0000"/>
          <w:sz w:val="24"/>
          <w:szCs w:val="24"/>
        </w:rPr>
        <w:t>大小为XXKB，首次申请按照一年存储需求量进行计算填写。</w:t>
      </w:r>
    </w:p>
    <w:p w14:paraId="6ACAC7EF" w14:textId="77777777" w:rsidR="00876264" w:rsidRDefault="00876264" w:rsidP="00876264"/>
    <w:tbl>
      <w:tblPr>
        <w:tblW w:w="13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709"/>
        <w:gridCol w:w="701"/>
        <w:gridCol w:w="992"/>
        <w:gridCol w:w="1426"/>
        <w:gridCol w:w="986"/>
        <w:gridCol w:w="1424"/>
        <w:gridCol w:w="850"/>
        <w:gridCol w:w="1134"/>
        <w:gridCol w:w="1276"/>
        <w:gridCol w:w="1276"/>
        <w:gridCol w:w="1487"/>
      </w:tblGrid>
      <w:tr w:rsidR="00876264" w14:paraId="527DF471" w14:textId="77777777" w:rsidTr="009F7202">
        <w:trPr>
          <w:trHeight w:val="555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065045A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序号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3E64B328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服务器名称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839E3CB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数量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E4B7F1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结构化频次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471602F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单笔结构化数据（KB）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C83B76D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非结构化频次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420ADF5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非结构化数据（KB）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BE7649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工作天数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CC7FAD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一年共计（GB）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AC951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系统盘（GB）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A0E7B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数据盘（GB）</w:t>
            </w:r>
          </w:p>
        </w:tc>
        <w:tc>
          <w:tcPr>
            <w:tcW w:w="1487" w:type="dxa"/>
            <w:vAlign w:val="center"/>
          </w:tcPr>
          <w:p w14:paraId="4FAA474B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备注</w:t>
            </w:r>
          </w:p>
        </w:tc>
      </w:tr>
      <w:tr w:rsidR="00876264" w14:paraId="03BBB19B" w14:textId="77777777" w:rsidTr="009F7202">
        <w:trPr>
          <w:trHeight w:val="585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451777FB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3062A55C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536E97B5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BEDA10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8C0737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A19E23C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E09015F" w14:textId="77777777" w:rsidR="00876264" w:rsidRDefault="00876264" w:rsidP="009F720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A8670BB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9F79E5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14165E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AAD54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87" w:type="dxa"/>
            <w:vAlign w:val="center"/>
          </w:tcPr>
          <w:p w14:paraId="00C43F44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  <w:tr w:rsidR="00876264" w14:paraId="01390672" w14:textId="77777777" w:rsidTr="009F7202">
        <w:trPr>
          <w:trHeight w:val="585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529926A1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586BD0FA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3B3CE348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E8208B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493530BD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89B9E00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5092996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8D332F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F18E28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E76694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5711A1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87" w:type="dxa"/>
            <w:vAlign w:val="center"/>
          </w:tcPr>
          <w:p w14:paraId="6E4C53D5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  <w:tr w:rsidR="00876264" w14:paraId="6E9EF2C6" w14:textId="77777777" w:rsidTr="009F7202">
        <w:trPr>
          <w:trHeight w:val="585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3B904D5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6BFB0272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1799B50D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C38205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D5FF2E7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4F64FC6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85F4031" w14:textId="77777777" w:rsidR="00876264" w:rsidRDefault="00876264" w:rsidP="009F720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2E426F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B783BB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454386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3C340F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87" w:type="dxa"/>
            <w:vAlign w:val="center"/>
          </w:tcPr>
          <w:p w14:paraId="25A60F20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  <w:tr w:rsidR="00876264" w14:paraId="6EBE0CD2" w14:textId="77777777" w:rsidTr="009F7202">
        <w:trPr>
          <w:trHeight w:val="585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2D47FF4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0D3D8E62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0D8BF7CF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AE682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6DDD970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7EB658A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CA366C1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A9CB4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E79850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CB202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9CA7D7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87" w:type="dxa"/>
            <w:vAlign w:val="center"/>
          </w:tcPr>
          <w:p w14:paraId="09DFEE1A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  <w:tr w:rsidR="00876264" w14:paraId="1F5CC430" w14:textId="77777777" w:rsidTr="009F7202">
        <w:trPr>
          <w:trHeight w:val="585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BFEC908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4872EB62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7BBCE045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F4B6D2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2166497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01DC79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17E40A0" w14:textId="77777777" w:rsidR="00876264" w:rsidRDefault="00876264" w:rsidP="009F720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81F506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A191D1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63BFF6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C833AF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87" w:type="dxa"/>
            <w:vAlign w:val="center"/>
          </w:tcPr>
          <w:p w14:paraId="44738908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  <w:tr w:rsidR="00876264" w14:paraId="5B675AF9" w14:textId="77777777" w:rsidTr="009F7202">
        <w:trPr>
          <w:trHeight w:val="585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44DF1577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3D4760A1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7652D7A0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271ED7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6ED718E9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CE397AF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23EE3EC" w14:textId="77777777" w:rsidR="00876264" w:rsidRDefault="00876264" w:rsidP="009F720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BABC49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D61769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4CD748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EBD19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87" w:type="dxa"/>
            <w:vAlign w:val="center"/>
          </w:tcPr>
          <w:p w14:paraId="16D3EE3D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  <w:tr w:rsidR="00876264" w14:paraId="1E0262BC" w14:textId="77777777" w:rsidTr="009F7202">
        <w:trPr>
          <w:trHeight w:val="585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719E0DE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26D47965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4041DBE0" w14:textId="77777777" w:rsidR="00876264" w:rsidRDefault="00876264" w:rsidP="009F72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9D0574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7E70E41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61AA8A8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7C51517" w14:textId="77777777" w:rsidR="00876264" w:rsidRDefault="00876264" w:rsidP="009F720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C6E7F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BD31E3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2FBEC9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B6FF75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487" w:type="dxa"/>
            <w:vAlign w:val="center"/>
          </w:tcPr>
          <w:p w14:paraId="09730E90" w14:textId="77777777" w:rsidR="00876264" w:rsidRDefault="00876264" w:rsidP="009F720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</w:tbl>
    <w:p w14:paraId="5C929785" w14:textId="77777777" w:rsidR="00876264" w:rsidRDefault="00876264" w:rsidP="00876264"/>
    <w:p w14:paraId="29E44EA6" w14:textId="77777777" w:rsidR="00A9354B" w:rsidRDefault="00A9354B"/>
    <w:sectPr w:rsidR="00A9354B" w:rsidSect="00883A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B2084" w14:textId="77777777" w:rsidR="00883AE4" w:rsidRDefault="00883AE4" w:rsidP="00876264">
      <w:r>
        <w:separator/>
      </w:r>
    </w:p>
  </w:endnote>
  <w:endnote w:type="continuationSeparator" w:id="0">
    <w:p w14:paraId="21CAA9BD" w14:textId="77777777" w:rsidR="00883AE4" w:rsidRDefault="00883AE4" w:rsidP="0087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352CB" w14:textId="77777777" w:rsidR="00883AE4" w:rsidRDefault="00883AE4" w:rsidP="00876264">
      <w:r>
        <w:separator/>
      </w:r>
    </w:p>
  </w:footnote>
  <w:footnote w:type="continuationSeparator" w:id="0">
    <w:p w14:paraId="230FE7AF" w14:textId="77777777" w:rsidR="00883AE4" w:rsidRDefault="00883AE4" w:rsidP="00876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134EE"/>
    <w:multiLevelType w:val="multilevel"/>
    <w:tmpl w:val="149134EE"/>
    <w:lvl w:ilvl="0">
      <w:start w:val="1"/>
      <w:numFmt w:val="chineseCountingThousand"/>
      <w:lvlText w:val="(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52298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4B"/>
    <w:rsid w:val="00044F31"/>
    <w:rsid w:val="00876264"/>
    <w:rsid w:val="00883AE4"/>
    <w:rsid w:val="00A9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A5B0AA9-619B-4D1B-89CA-342F30B4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264"/>
    <w:pPr>
      <w:widowControl w:val="0"/>
      <w:jc w:val="both"/>
    </w:pPr>
    <w:rPr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2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62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6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6264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sid w:val="00876264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table" w:styleId="a7">
    <w:name w:val="Table Grid"/>
    <w:basedOn w:val="a1"/>
    <w:uiPriority w:val="59"/>
    <w:qFormat/>
    <w:rsid w:val="00876264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756A2-E22F-463A-8B7F-A55FED87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fengjiexu123@outlook.com</dc:creator>
  <cp:keywords/>
  <dc:description/>
  <cp:lastModifiedBy>fengjiexu123@outlook.com</cp:lastModifiedBy>
  <cp:revision>3</cp:revision>
  <dcterms:created xsi:type="dcterms:W3CDTF">2024-03-26T06:55:00Z</dcterms:created>
  <dcterms:modified xsi:type="dcterms:W3CDTF">2024-03-26T06:56:00Z</dcterms:modified>
</cp:coreProperties>
</file>